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FB0FB9" w:rsidRPr="00FB0FB9" w:rsidTr="00FB0FB9">
        <w:trPr>
          <w:tblCellSpacing w:w="0" w:type="dxa"/>
        </w:trPr>
        <w:tc>
          <w:tcPr>
            <w:tcW w:w="3348" w:type="dxa"/>
            <w:tcMar>
              <w:top w:w="0" w:type="dxa"/>
              <w:left w:w="108" w:type="dxa"/>
              <w:bottom w:w="0" w:type="dxa"/>
              <w:right w:w="108" w:type="dxa"/>
            </w:tcMa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BỘ </w:t>
            </w:r>
            <w:r w:rsidRPr="00FB0FB9">
              <w:rPr>
                <w:rFonts w:eastAsia="Times New Roman" w:cs="Times New Roman"/>
                <w:b/>
                <w:bCs/>
                <w:sz w:val="20"/>
                <w:szCs w:val="20"/>
              </w:rPr>
              <w:t>LAO ĐỘNG - THƯƠNG BINH VÀ XÃ HỘI</w:t>
            </w:r>
            <w:r w:rsidRPr="00FB0FB9">
              <w:rPr>
                <w:rFonts w:eastAsia="Times New Roman" w:cs="Times New Roman"/>
                <w:b/>
                <w:bCs/>
                <w:sz w:val="20"/>
                <w:szCs w:val="20"/>
                <w:lang w:val="vi-VN"/>
              </w:rPr>
              <w:br/>
              <w:t>-------</w:t>
            </w:r>
          </w:p>
        </w:tc>
        <w:tc>
          <w:tcPr>
            <w:tcW w:w="5508" w:type="dxa"/>
            <w:tcMar>
              <w:top w:w="0" w:type="dxa"/>
              <w:left w:w="108" w:type="dxa"/>
              <w:bottom w:w="0" w:type="dxa"/>
              <w:right w:w="108" w:type="dxa"/>
            </w:tcMa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CỘNG HÒA XÃ HỘI CHỦ NGHĨA VIỆT NAM</w:t>
            </w:r>
            <w:r w:rsidRPr="00FB0FB9">
              <w:rPr>
                <w:rFonts w:eastAsia="Times New Roman" w:cs="Times New Roman"/>
                <w:b/>
                <w:bCs/>
                <w:sz w:val="20"/>
                <w:szCs w:val="20"/>
                <w:lang w:val="vi-VN"/>
              </w:rPr>
              <w:br/>
              <w:t>Độc lập - Tự do - Hạnh phúc</w:t>
            </w:r>
            <w:r w:rsidRPr="00FB0FB9">
              <w:rPr>
                <w:rFonts w:eastAsia="Times New Roman" w:cs="Times New Roman"/>
                <w:b/>
                <w:bCs/>
                <w:sz w:val="20"/>
                <w:szCs w:val="20"/>
                <w:lang w:val="vi-VN"/>
              </w:rPr>
              <w:br/>
              <w:t>---------------</w:t>
            </w:r>
          </w:p>
        </w:tc>
      </w:tr>
      <w:tr w:rsidR="00FB0FB9" w:rsidRPr="00FB0FB9" w:rsidTr="00FB0FB9">
        <w:trPr>
          <w:tblCellSpacing w:w="0" w:type="dxa"/>
        </w:trPr>
        <w:tc>
          <w:tcPr>
            <w:tcW w:w="3348" w:type="dxa"/>
            <w:tcMar>
              <w:top w:w="0" w:type="dxa"/>
              <w:left w:w="108" w:type="dxa"/>
              <w:bottom w:w="0" w:type="dxa"/>
              <w:right w:w="108" w:type="dxa"/>
            </w:tcMa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Số: </w:t>
            </w:r>
            <w:r w:rsidRPr="00FB0FB9">
              <w:rPr>
                <w:rFonts w:eastAsia="Times New Roman" w:cs="Times New Roman"/>
                <w:sz w:val="20"/>
                <w:szCs w:val="20"/>
              </w:rPr>
              <w:t>03/2017</w:t>
            </w:r>
            <w:r w:rsidRPr="00FB0FB9">
              <w:rPr>
                <w:rFonts w:eastAsia="Times New Roman" w:cs="Times New Roman"/>
                <w:sz w:val="20"/>
                <w:szCs w:val="20"/>
                <w:lang w:val="vi-VN"/>
              </w:rPr>
              <w:t>/</w:t>
            </w:r>
            <w:r w:rsidRPr="00FB0FB9">
              <w:rPr>
                <w:rFonts w:eastAsia="Times New Roman" w:cs="Times New Roman"/>
                <w:sz w:val="20"/>
                <w:szCs w:val="20"/>
              </w:rPr>
              <w:t>TT-BLĐTBXH</w:t>
            </w:r>
          </w:p>
        </w:tc>
        <w:tc>
          <w:tcPr>
            <w:tcW w:w="5508" w:type="dxa"/>
            <w:tcMar>
              <w:top w:w="0" w:type="dxa"/>
              <w:left w:w="108" w:type="dxa"/>
              <w:bottom w:w="0" w:type="dxa"/>
              <w:right w:w="108" w:type="dxa"/>
            </w:tcMar>
            <w:hideMark/>
          </w:tcPr>
          <w:p w:rsidR="00FB0FB9" w:rsidRPr="00FB0FB9" w:rsidRDefault="00FB0FB9" w:rsidP="00FB0FB9">
            <w:pPr>
              <w:spacing w:before="120" w:after="120" w:line="234" w:lineRule="atLeast"/>
              <w:jc w:val="right"/>
              <w:rPr>
                <w:rFonts w:eastAsia="Times New Roman" w:cs="Times New Roman"/>
                <w:sz w:val="24"/>
                <w:szCs w:val="24"/>
              </w:rPr>
            </w:pPr>
            <w:r w:rsidRPr="00FB0FB9">
              <w:rPr>
                <w:rFonts w:eastAsia="Times New Roman" w:cs="Times New Roman"/>
                <w:i/>
                <w:iCs/>
                <w:sz w:val="20"/>
                <w:szCs w:val="20"/>
                <w:lang w:val="vi-VN"/>
              </w:rPr>
              <w:t>Hà Nội, ngày </w:t>
            </w:r>
            <w:r w:rsidRPr="00FB0FB9">
              <w:rPr>
                <w:rFonts w:eastAsia="Times New Roman" w:cs="Times New Roman"/>
                <w:i/>
                <w:iCs/>
                <w:sz w:val="20"/>
                <w:szCs w:val="20"/>
              </w:rPr>
              <w:t>01</w:t>
            </w:r>
            <w:r w:rsidRPr="00FB0FB9">
              <w:rPr>
                <w:rFonts w:eastAsia="Times New Roman" w:cs="Times New Roman"/>
                <w:i/>
                <w:iCs/>
                <w:sz w:val="20"/>
                <w:szCs w:val="20"/>
                <w:lang w:val="vi-VN"/>
              </w:rPr>
              <w:t> tháng </w:t>
            </w:r>
            <w:r w:rsidRPr="00FB0FB9">
              <w:rPr>
                <w:rFonts w:eastAsia="Times New Roman" w:cs="Times New Roman"/>
                <w:i/>
                <w:iCs/>
                <w:sz w:val="20"/>
                <w:szCs w:val="20"/>
              </w:rPr>
              <w:t>3</w:t>
            </w:r>
            <w:r w:rsidRPr="00FB0FB9">
              <w:rPr>
                <w:rFonts w:eastAsia="Times New Roman" w:cs="Times New Roman"/>
                <w:i/>
                <w:iCs/>
                <w:sz w:val="20"/>
                <w:szCs w:val="20"/>
                <w:lang w:val="vi-VN"/>
              </w:rPr>
              <w:t> năm 2017</w:t>
            </w:r>
          </w:p>
        </w:tc>
      </w:tr>
    </w:tbl>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w:t>
      </w:r>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0" w:name="loai_1"/>
      <w:r w:rsidRPr="00FB0FB9">
        <w:rPr>
          <w:rFonts w:ascii="Arial" w:eastAsia="Times New Roman" w:hAnsi="Arial" w:cs="Arial"/>
          <w:b/>
          <w:bCs/>
          <w:color w:val="000000"/>
          <w:sz w:val="18"/>
          <w:szCs w:val="18"/>
          <w:lang w:val="vi-VN"/>
        </w:rPr>
        <w:t>THÔNG </w:t>
      </w:r>
      <w:bookmarkEnd w:id="0"/>
      <w:r w:rsidRPr="00FB0FB9">
        <w:rPr>
          <w:rFonts w:ascii="Arial" w:eastAsia="Times New Roman" w:hAnsi="Arial" w:cs="Arial"/>
          <w:b/>
          <w:bCs/>
          <w:color w:val="000000"/>
          <w:sz w:val="18"/>
          <w:szCs w:val="18"/>
        </w:rPr>
        <w:t>TƯ</w:t>
      </w:r>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1" w:name="loai_1_name"/>
      <w:r w:rsidRPr="00FB0FB9">
        <w:rPr>
          <w:rFonts w:ascii="Arial" w:eastAsia="Times New Roman" w:hAnsi="Arial" w:cs="Arial"/>
          <w:color w:val="000000"/>
          <w:sz w:val="20"/>
          <w:szCs w:val="20"/>
          <w:lang w:val="vi-VN"/>
        </w:rPr>
        <w:t>QUY ĐỊNH VỀ QUY TRÌNH XÂY DỰNG, THẨM ĐỊNH VÀ BAN HÀNH CHƯƠNG TRÌNH; TỔ CHỨC BIÊN SOẠN, LỰA CHỌN, THẨM ĐỊNH GIÁO TRÌNH ĐÀO TẠO TRÌNH ĐỘ TRUNG CẤP, TRÌNH ĐỘ CAO ĐẲNG</w:t>
      </w:r>
      <w:bookmarkEnd w:id="1"/>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Căn cứ Luật Giáo dục nghề nghiệp ngày 27 tháng 11 năm 2014;</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Căn cứ Nghị định s</w:t>
      </w:r>
      <w:r w:rsidRPr="00FB0FB9">
        <w:rPr>
          <w:rFonts w:ascii="Arial" w:eastAsia="Times New Roman" w:hAnsi="Arial" w:cs="Arial"/>
          <w:i/>
          <w:iCs/>
          <w:color w:val="000000"/>
          <w:sz w:val="20"/>
          <w:szCs w:val="20"/>
        </w:rPr>
        <w:t>ố</w:t>
      </w:r>
      <w:r w:rsidRPr="00FB0FB9">
        <w:rPr>
          <w:rFonts w:ascii="Arial" w:eastAsia="Times New Roman" w:hAnsi="Arial" w:cs="Arial"/>
          <w:i/>
          <w:iCs/>
          <w:color w:val="000000"/>
          <w:sz w:val="20"/>
          <w:szCs w:val="20"/>
          <w:lang w:val="vi-VN"/>
        </w:rPr>
        <w:t> </w:t>
      </w:r>
      <w:hyperlink r:id="rId4" w:tgtFrame="_blank" w:tooltip="Nghị định 14/2017/NĐ-CP" w:history="1">
        <w:r w:rsidRPr="00FB0FB9">
          <w:rPr>
            <w:rFonts w:ascii="Arial" w:eastAsia="Times New Roman" w:hAnsi="Arial" w:cs="Arial"/>
            <w:i/>
            <w:iCs/>
            <w:color w:val="0E70C3"/>
            <w:sz w:val="20"/>
            <w:szCs w:val="20"/>
            <w:lang w:val="vi-VN"/>
          </w:rPr>
          <w:t>14/2017/NĐ-CP</w:t>
        </w:r>
      </w:hyperlink>
      <w:r w:rsidRPr="00FB0FB9">
        <w:rPr>
          <w:rFonts w:ascii="Arial" w:eastAsia="Times New Roman" w:hAnsi="Arial" w:cs="Arial"/>
          <w:i/>
          <w:iCs/>
          <w:color w:val="000000"/>
          <w:sz w:val="20"/>
          <w:szCs w:val="20"/>
          <w:lang w:val="vi-VN"/>
        </w:rPr>
        <w:t> ngày 17 tháng 02 năm 2017 của Chính phủ quy định chức năng, nhiệm vụ, quyền hạn và cơ c</w:t>
      </w:r>
      <w:r w:rsidRPr="00FB0FB9">
        <w:rPr>
          <w:rFonts w:ascii="Arial" w:eastAsia="Times New Roman" w:hAnsi="Arial" w:cs="Arial"/>
          <w:i/>
          <w:iCs/>
          <w:color w:val="000000"/>
          <w:sz w:val="20"/>
          <w:szCs w:val="20"/>
        </w:rPr>
        <w:t>ấ</w:t>
      </w:r>
      <w:r w:rsidRPr="00FB0FB9">
        <w:rPr>
          <w:rFonts w:ascii="Arial" w:eastAsia="Times New Roman" w:hAnsi="Arial" w:cs="Arial"/>
          <w:i/>
          <w:iCs/>
          <w:color w:val="000000"/>
          <w:sz w:val="20"/>
          <w:szCs w:val="20"/>
          <w:lang w:val="vi-VN"/>
        </w:rPr>
        <w:t>u tổ chức của Bộ Lao động - Thương binh và Xã hội;</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Căn cứ Nghị định số </w:t>
      </w:r>
      <w:hyperlink r:id="rId5" w:tgtFrame="_blank" w:tooltip="Nghị định 143/2016/NĐ-CP" w:history="1">
        <w:r w:rsidRPr="00FB0FB9">
          <w:rPr>
            <w:rFonts w:ascii="Arial" w:eastAsia="Times New Roman" w:hAnsi="Arial" w:cs="Arial"/>
            <w:i/>
            <w:iCs/>
            <w:color w:val="0E70C3"/>
            <w:sz w:val="20"/>
            <w:szCs w:val="20"/>
            <w:lang w:val="vi-VN"/>
          </w:rPr>
          <w:t>143/2016/NĐ-CP</w:t>
        </w:r>
      </w:hyperlink>
      <w:r w:rsidRPr="00FB0FB9">
        <w:rPr>
          <w:rFonts w:ascii="Arial" w:eastAsia="Times New Roman" w:hAnsi="Arial" w:cs="Arial"/>
          <w:i/>
          <w:iCs/>
          <w:color w:val="000000"/>
          <w:sz w:val="20"/>
          <w:szCs w:val="20"/>
          <w:lang w:val="vi-VN"/>
        </w:rPr>
        <w:t> ngày 14 tháng 10 năm 2016 của Ch</w:t>
      </w:r>
      <w:r w:rsidRPr="00FB0FB9">
        <w:rPr>
          <w:rFonts w:ascii="Arial" w:eastAsia="Times New Roman" w:hAnsi="Arial" w:cs="Arial"/>
          <w:i/>
          <w:iCs/>
          <w:color w:val="000000"/>
          <w:sz w:val="20"/>
          <w:szCs w:val="20"/>
        </w:rPr>
        <w:t>í</w:t>
      </w:r>
      <w:r w:rsidRPr="00FB0FB9">
        <w:rPr>
          <w:rFonts w:ascii="Arial" w:eastAsia="Times New Roman" w:hAnsi="Arial" w:cs="Arial"/>
          <w:i/>
          <w:iCs/>
          <w:color w:val="000000"/>
          <w:sz w:val="20"/>
          <w:szCs w:val="20"/>
          <w:lang w:val="vi-VN"/>
        </w:rPr>
        <w:t>nh phủ quy định điều kiện đầu tư và hoạt động trong lĩnh vực giáo dục nghề nghiệp;</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Căn cứ Quyết định số </w:t>
      </w:r>
      <w:hyperlink r:id="rId6" w:tgtFrame="_blank" w:tooltip="Quyết định 1982/QĐ-TTg" w:history="1">
        <w:r w:rsidRPr="00FB0FB9">
          <w:rPr>
            <w:rFonts w:ascii="Arial" w:eastAsia="Times New Roman" w:hAnsi="Arial" w:cs="Arial"/>
            <w:i/>
            <w:iCs/>
            <w:color w:val="0E70C3"/>
            <w:sz w:val="20"/>
            <w:szCs w:val="20"/>
            <w:lang w:val="vi-VN"/>
          </w:rPr>
          <w:t>1982/QĐ-TTg</w:t>
        </w:r>
      </w:hyperlink>
      <w:r w:rsidRPr="00FB0FB9">
        <w:rPr>
          <w:rFonts w:ascii="Arial" w:eastAsia="Times New Roman" w:hAnsi="Arial" w:cs="Arial"/>
          <w:i/>
          <w:iCs/>
          <w:color w:val="000000"/>
          <w:sz w:val="20"/>
          <w:szCs w:val="20"/>
          <w:lang w:val="vi-VN"/>
        </w:rPr>
        <w:t> ngày 18 tháng 10 năm 2016 của Thủ tướng Chính phủ phê duyệt Khung trình độ quốc gia Việt Nam;</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Theo đề nghị của T</w:t>
      </w:r>
      <w:r w:rsidRPr="00FB0FB9">
        <w:rPr>
          <w:rFonts w:ascii="Arial" w:eastAsia="Times New Roman" w:hAnsi="Arial" w:cs="Arial"/>
          <w:i/>
          <w:iCs/>
          <w:color w:val="000000"/>
          <w:sz w:val="20"/>
          <w:szCs w:val="20"/>
        </w:rPr>
        <w:t>ổ</w:t>
      </w:r>
      <w:r w:rsidRPr="00FB0FB9">
        <w:rPr>
          <w:rFonts w:ascii="Arial" w:eastAsia="Times New Roman" w:hAnsi="Arial" w:cs="Arial"/>
          <w:i/>
          <w:iCs/>
          <w:color w:val="000000"/>
          <w:sz w:val="20"/>
          <w:szCs w:val="20"/>
          <w:lang w:val="vi-VN"/>
        </w:rPr>
        <w:t>ng Cục trưởng T</w:t>
      </w:r>
      <w:r w:rsidRPr="00FB0FB9">
        <w:rPr>
          <w:rFonts w:ascii="Arial" w:eastAsia="Times New Roman" w:hAnsi="Arial" w:cs="Arial"/>
          <w:i/>
          <w:iCs/>
          <w:color w:val="000000"/>
          <w:sz w:val="20"/>
          <w:szCs w:val="20"/>
        </w:rPr>
        <w:t>ổ</w:t>
      </w:r>
      <w:r w:rsidRPr="00FB0FB9">
        <w:rPr>
          <w:rFonts w:ascii="Arial" w:eastAsia="Times New Roman" w:hAnsi="Arial" w:cs="Arial"/>
          <w:i/>
          <w:iCs/>
          <w:color w:val="000000"/>
          <w:sz w:val="20"/>
          <w:szCs w:val="20"/>
          <w:lang w:val="vi-VN"/>
        </w:rPr>
        <w:t>ng cục Giáo dục nghề nghiệp,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Bộ trưởng Bộ Lao động - Thương binh và Xã hội ban hành Thông tư quy định về quy trình xây d</w:t>
      </w:r>
      <w:r w:rsidRPr="00FB0FB9">
        <w:rPr>
          <w:rFonts w:ascii="Arial" w:eastAsia="Times New Roman" w:hAnsi="Arial" w:cs="Arial"/>
          <w:i/>
          <w:iCs/>
          <w:color w:val="000000"/>
          <w:sz w:val="20"/>
          <w:szCs w:val="20"/>
        </w:rPr>
        <w:t>ự</w:t>
      </w:r>
      <w:r w:rsidRPr="00FB0FB9">
        <w:rPr>
          <w:rFonts w:ascii="Arial" w:eastAsia="Times New Roman" w:hAnsi="Arial" w:cs="Arial"/>
          <w:i/>
          <w:iCs/>
          <w:color w:val="000000"/>
          <w:sz w:val="20"/>
          <w:szCs w:val="20"/>
          <w:lang w:val="vi-VN"/>
        </w:rPr>
        <w:t>ng, thẩm định và ban hành chương trình; tổ chức biên soạn, lựa chọn, thẩm định giáo trình đào tạo trình độ trung c</w:t>
      </w:r>
      <w:r w:rsidRPr="00FB0FB9">
        <w:rPr>
          <w:rFonts w:ascii="Arial" w:eastAsia="Times New Roman" w:hAnsi="Arial" w:cs="Arial"/>
          <w:i/>
          <w:iCs/>
          <w:color w:val="000000"/>
          <w:sz w:val="20"/>
          <w:szCs w:val="20"/>
        </w:rPr>
        <w:t>ấ</w:t>
      </w:r>
      <w:r w:rsidRPr="00FB0FB9">
        <w:rPr>
          <w:rFonts w:ascii="Arial" w:eastAsia="Times New Roman" w:hAnsi="Arial" w:cs="Arial"/>
          <w:i/>
          <w:iCs/>
          <w:color w:val="000000"/>
          <w:sz w:val="20"/>
          <w:szCs w:val="20"/>
          <w:lang w:val="vi-VN"/>
        </w:rPr>
        <w:t>p, trình độ cao đ</w:t>
      </w:r>
      <w:r w:rsidRPr="00FB0FB9">
        <w:rPr>
          <w:rFonts w:ascii="Arial" w:eastAsia="Times New Roman" w:hAnsi="Arial" w:cs="Arial"/>
          <w:i/>
          <w:iCs/>
          <w:color w:val="000000"/>
          <w:sz w:val="20"/>
          <w:szCs w:val="20"/>
        </w:rPr>
        <w:t>ẳ</w:t>
      </w:r>
      <w:r w:rsidRPr="00FB0FB9">
        <w:rPr>
          <w:rFonts w:ascii="Arial" w:eastAsia="Times New Roman" w:hAnsi="Arial" w:cs="Arial"/>
          <w:i/>
          <w:iCs/>
          <w:color w:val="000000"/>
          <w:sz w:val="20"/>
          <w:szCs w:val="20"/>
          <w:lang w:val="vi-VN"/>
        </w:rPr>
        <w:t>ng.</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2" w:name="chuong_1"/>
      <w:r w:rsidRPr="00FB0FB9">
        <w:rPr>
          <w:rFonts w:ascii="Arial" w:eastAsia="Times New Roman" w:hAnsi="Arial" w:cs="Arial"/>
          <w:b/>
          <w:bCs/>
          <w:color w:val="000000"/>
          <w:sz w:val="20"/>
          <w:szCs w:val="20"/>
          <w:lang w:val="vi-VN"/>
        </w:rPr>
        <w:t>Chương I</w:t>
      </w:r>
      <w:bookmarkEnd w:id="2"/>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3" w:name="chuong_1_name"/>
      <w:r w:rsidRPr="00FB0FB9">
        <w:rPr>
          <w:rFonts w:ascii="Arial" w:eastAsia="Times New Roman" w:hAnsi="Arial" w:cs="Arial"/>
          <w:b/>
          <w:bCs/>
          <w:color w:val="000000"/>
          <w:sz w:val="18"/>
          <w:szCs w:val="18"/>
          <w:lang w:val="vi-VN"/>
        </w:rPr>
        <w:t>NHỮNG QUY ĐỊNH CHUNG</w:t>
      </w:r>
      <w:bookmarkEnd w:id="3"/>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4" w:name="dieu_1"/>
      <w:r w:rsidRPr="00FB0FB9">
        <w:rPr>
          <w:rFonts w:ascii="Arial" w:eastAsia="Times New Roman" w:hAnsi="Arial" w:cs="Arial"/>
          <w:b/>
          <w:bCs/>
          <w:color w:val="000000"/>
          <w:sz w:val="20"/>
          <w:szCs w:val="20"/>
          <w:lang w:val="vi-VN"/>
        </w:rPr>
        <w:t>Điều 1. Phạm vi điều chỉnh</w:t>
      </w:r>
      <w:bookmarkEnd w:id="4"/>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Thông tư này quy định về quy trình xây dựng, thẩm định và ban hành chương trình; tổ chức biên soạn, lựa chọn, thẩm định, duyệt và sử dụng giáo trình trong đào tạo trình độ trung cấp, trình độ cao đẳng.</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5" w:name="dieu_2"/>
      <w:r w:rsidRPr="00FB0FB9">
        <w:rPr>
          <w:rFonts w:ascii="Arial" w:eastAsia="Times New Roman" w:hAnsi="Arial" w:cs="Arial"/>
          <w:b/>
          <w:bCs/>
          <w:color w:val="000000"/>
          <w:sz w:val="20"/>
          <w:szCs w:val="20"/>
          <w:lang w:val="vi-VN"/>
        </w:rPr>
        <w:t>Điều 2. Đối tượng áp dụng</w:t>
      </w:r>
      <w:bookmarkEnd w:id="5"/>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Thông tư này áp dụng cho trường cao đẳng, trường trung cấp và các cơ sở khác có đăng ký hoạt động giáo dục nghề nghiệp ở trình độ trung cấp, trình độ cao đẳng (sau đây gọi là Trường).</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6" w:name="chuong_2"/>
      <w:r w:rsidRPr="00FB0FB9">
        <w:rPr>
          <w:rFonts w:ascii="Arial" w:eastAsia="Times New Roman" w:hAnsi="Arial" w:cs="Arial"/>
          <w:b/>
          <w:bCs/>
          <w:color w:val="000000"/>
          <w:sz w:val="20"/>
          <w:szCs w:val="20"/>
          <w:lang w:val="vi-VN"/>
        </w:rPr>
        <w:t>Chương II</w:t>
      </w:r>
      <w:bookmarkEnd w:id="6"/>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7" w:name="chuong_2_name"/>
      <w:r w:rsidRPr="00FB0FB9">
        <w:rPr>
          <w:rFonts w:ascii="Arial" w:eastAsia="Times New Roman" w:hAnsi="Arial" w:cs="Arial"/>
          <w:b/>
          <w:bCs/>
          <w:color w:val="000000"/>
          <w:sz w:val="18"/>
          <w:szCs w:val="18"/>
          <w:lang w:val="vi-VN"/>
        </w:rPr>
        <w:t>QUY TRÌNH XÂY DỰNG, THẨM ĐỊNH VÀ BAN HÀNH CHƯƠNG TRÌNH ĐÀO TẠO TRÌNH ĐỘ TRUNG CẤP, TRÌNH ĐỘ CAO ĐẲNG</w:t>
      </w:r>
      <w:bookmarkEnd w:id="7"/>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8" w:name="dieu_3"/>
      <w:r w:rsidRPr="00FB0FB9">
        <w:rPr>
          <w:rFonts w:ascii="Arial" w:eastAsia="Times New Roman" w:hAnsi="Arial" w:cs="Arial"/>
          <w:b/>
          <w:bCs/>
          <w:color w:val="000000"/>
          <w:sz w:val="20"/>
          <w:szCs w:val="20"/>
          <w:lang w:val="vi-VN"/>
        </w:rPr>
        <w:t>Điều 3. Yêu cầu về chương trình đào tạo</w:t>
      </w:r>
      <w:bookmarkEnd w:id="8"/>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Tên ngành, nghề trong chương trình đào tạo phải tuân thủ theo Danh mục ngành, nghề đào tạo cấp IV trình độ trung cấp, trình độ cao đẳng do Bộ trưởng Bộ Lao động - Thương binh và Xã hội ban hành.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Nội dung phải đảm bảo quy định về khối lượng kiến thức tối thiểu, yêu cầu về năng lực mà người học đạt được sau khi tốt nghiệp đối với trình độ trung cấp, trình độ cao đẳng theo từng ngành, nghề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Chương trình đào tạo phải xác định được danh mục và thời lượng của từng môn học, mô đun tương ứng với phương thức đào tạo; thời gian học lý thuyết và thời gian học thực hành, thực tập.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 Nội dung và thời lượng học tập các môn học chung bắt buộc được thực hiện theo quy định của Bộ trưởng Bộ Lao động - Thương binh và Xã hội.</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5. Bảo đảm tính khoa học, hệ thống, thực tiễn và linh hoạt, đáp ứng sự thay đ</w:t>
      </w:r>
      <w:r w:rsidRPr="00FB0FB9">
        <w:rPr>
          <w:rFonts w:ascii="Arial" w:eastAsia="Times New Roman" w:hAnsi="Arial" w:cs="Arial"/>
          <w:color w:val="000000"/>
          <w:sz w:val="20"/>
          <w:szCs w:val="20"/>
        </w:rPr>
        <w:t>ổ</w:t>
      </w:r>
      <w:r w:rsidRPr="00FB0FB9">
        <w:rPr>
          <w:rFonts w:ascii="Arial" w:eastAsia="Times New Roman" w:hAnsi="Arial" w:cs="Arial"/>
          <w:color w:val="000000"/>
          <w:sz w:val="20"/>
          <w:szCs w:val="20"/>
          <w:lang w:val="vi-VN"/>
        </w:rPr>
        <w:t>i của kỹ thuật công nghệ và thị trường lao động.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6. Phân b</w:t>
      </w:r>
      <w:r w:rsidRPr="00FB0FB9">
        <w:rPr>
          <w:rFonts w:ascii="Arial" w:eastAsia="Times New Roman" w:hAnsi="Arial" w:cs="Arial"/>
          <w:color w:val="000000"/>
          <w:sz w:val="20"/>
          <w:szCs w:val="20"/>
        </w:rPr>
        <w:t>ổ</w:t>
      </w:r>
      <w:r w:rsidRPr="00FB0FB9">
        <w:rPr>
          <w:rFonts w:ascii="Arial" w:eastAsia="Times New Roman" w:hAnsi="Arial" w:cs="Arial"/>
          <w:color w:val="000000"/>
          <w:sz w:val="20"/>
          <w:szCs w:val="20"/>
          <w:lang w:val="vi-VN"/>
        </w:rPr>
        <w:t> thời gian, trình tự thực hiện các môn học, mô đun để đảm bảo thực hiện được mục tiêu giáo dục nghề nghiệp.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7. Quy định những yêu cầu tối thiểu về cơ sở vật chất, đội ngũ giáo viên, để triển khai thực hiện chương trình đào tạo nhằm đảm bảo chất lượng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8. Quy định phương pháp đánh giá kết quả học tập, xác định mức độ đạt yêu cầu về năng lực của người học sau khi học xong các môn học, mô đun của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9. Nội dung chương trình đào tạo phải phù hợp với yêu cầu phát triển của ngành, địa phương và đất nước, phù hợp với kỹ thuật công nghệ trong sản xuất, dịch vụ.</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10. Bảo đảm tính hiện đại và hội nhập quốc tế, có xu hướng tiếp cận với trình độ đào tạo nghề nghiệp tiên tiến của khu vực và thế giới.</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11. Bảo đảm việc liên thông giữa các trình độ đào tạo trong hệ thống giáo dục quốc dân.</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9" w:name="dieu_4"/>
      <w:r w:rsidRPr="00FB0FB9">
        <w:rPr>
          <w:rFonts w:ascii="Arial" w:eastAsia="Times New Roman" w:hAnsi="Arial" w:cs="Arial"/>
          <w:b/>
          <w:bCs/>
          <w:color w:val="000000"/>
          <w:sz w:val="20"/>
          <w:szCs w:val="20"/>
          <w:lang w:val="vi-VN"/>
        </w:rPr>
        <w:lastRenderedPageBreak/>
        <w:t>Điều 4. Cấu trúc của chương trình đào tạo</w:t>
      </w:r>
      <w:bookmarkEnd w:id="9"/>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Cấu trúc chương trình đào tạo theo từng ngành, nghề được thiết kế gồm:</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Tên ngành, nghề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Mã ngành, nghề;</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Trình độ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 Đối tượng tuy</w:t>
      </w:r>
      <w:r w:rsidRPr="00FB0FB9">
        <w:rPr>
          <w:rFonts w:ascii="Arial" w:eastAsia="Times New Roman" w:hAnsi="Arial" w:cs="Arial"/>
          <w:color w:val="000000"/>
          <w:sz w:val="20"/>
          <w:szCs w:val="20"/>
        </w:rPr>
        <w:t>ể</w:t>
      </w:r>
      <w:r w:rsidRPr="00FB0FB9">
        <w:rPr>
          <w:rFonts w:ascii="Arial" w:eastAsia="Times New Roman" w:hAnsi="Arial" w:cs="Arial"/>
          <w:color w:val="000000"/>
          <w:sz w:val="20"/>
          <w:szCs w:val="20"/>
          <w:lang w:val="vi-VN"/>
        </w:rPr>
        <w:t>n sinh;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5. Thời gian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6. Mục tiêu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7. Thời gian khóa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8. Khối lượng kiến thức toàn khóa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9. Danh mục và thời lượng các môn học,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10. Chương trình chi tiết các môn học,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11. Hướng dẫn sử dụng chương trình đào tạo.</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10" w:name="dieu_5"/>
      <w:r w:rsidRPr="00FB0FB9">
        <w:rPr>
          <w:rFonts w:ascii="Arial" w:eastAsia="Times New Roman" w:hAnsi="Arial" w:cs="Arial"/>
          <w:b/>
          <w:bCs/>
          <w:color w:val="000000"/>
          <w:sz w:val="20"/>
          <w:szCs w:val="20"/>
          <w:lang w:val="vi-VN"/>
        </w:rPr>
        <w:t>Điều 5. Thời gian khóa học và đơn vị thời gian trong chương trình đào tạo</w:t>
      </w:r>
      <w:bookmarkEnd w:id="10"/>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Thời gian khóa học được tính theo năm học, kỳ học và theo tuần.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a) Thời gian khóa học theo niên chế:</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Thời gian khóa học đối với trình độ cao đẳng từ 2 đến 3 năm học và phải đảm bảo khối lượng kiến thức tối thiểu theo từng ngành, nghề đào tạo là 60 tín chỉ.</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Thời gian khóa học đối với trình độ trung cấp từ 1 đến 2 năm học và phải đảm bảo khối lượng kiến thức tối thiểu theo từng ngành, nghề đào tạo là 35 tín chỉ đối với người có bằng tốt nghiệp trung học phổ thông, 50 tín chỉ đối với người có bằng tốt nghiệp trung học cơ sở.</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Thời gian học tập bao gồm: thời gian thực học và thời gian thi, kiểm tra kết thúc môn học, mô đun, thời gian ôn và thi tốt nghiệp. Trong đó, thời gian thực học là thời gian học sinh, sinh viên nghe giảng trên lớp, thời gian thí nghiệm, thảo luận, thực tập hoặc học theo phương pháp tích hợp giữa lý thuyết và thực hành tại nơi thực hành.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Thời gian cho các hoạt động chung bao gồm: khai giảng, bế giảng, sơ kết học kỳ, tổng kết năm học, nghỉ hè, lễ, tết, lao động và dự phòng.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b) Thời gian khóa học theo tích lũy mô đun hoặc tín chỉ: là thời gian người học tích lũy đủ số lượng mô đun h</w:t>
      </w:r>
      <w:r w:rsidRPr="00FB0FB9">
        <w:rPr>
          <w:rFonts w:ascii="Arial" w:eastAsia="Times New Roman" w:hAnsi="Arial" w:cs="Arial"/>
          <w:color w:val="000000"/>
          <w:sz w:val="20"/>
          <w:szCs w:val="20"/>
        </w:rPr>
        <w:t>o</w:t>
      </w:r>
      <w:r w:rsidRPr="00FB0FB9">
        <w:rPr>
          <w:rFonts w:ascii="Arial" w:eastAsia="Times New Roman" w:hAnsi="Arial" w:cs="Arial"/>
          <w:color w:val="000000"/>
          <w:sz w:val="20"/>
          <w:szCs w:val="20"/>
          <w:lang w:val="vi-VN"/>
        </w:rPr>
        <w:t>ặc tín chỉ quy định cho từng chương trình đào tạo cụ thể.</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Thời gian học tập bao gồm: thời gian thực học, thời gian thi, kiểm tra kết thúc môn học, mô đun. Thời gian thực học được tính bằng thời gian tổ chức học tập các môn học, mô đun. Mỗi môn học, mô đun có khối lượng từ 2 đến 6 tín chỉ tùy theo kết cấu của từng môn học, mô đun được thiết kế; với một số môn học, mô đun đặc thù hoặc đư</w:t>
      </w:r>
      <w:r w:rsidRPr="00FB0FB9">
        <w:rPr>
          <w:rFonts w:ascii="Arial" w:eastAsia="Times New Roman" w:hAnsi="Arial" w:cs="Arial"/>
          <w:color w:val="000000"/>
          <w:sz w:val="20"/>
          <w:szCs w:val="20"/>
        </w:rPr>
        <w:t>ợ</w:t>
      </w:r>
      <w:r w:rsidRPr="00FB0FB9">
        <w:rPr>
          <w:rFonts w:ascii="Arial" w:eastAsia="Times New Roman" w:hAnsi="Arial" w:cs="Arial"/>
          <w:color w:val="000000"/>
          <w:sz w:val="20"/>
          <w:szCs w:val="20"/>
          <w:lang w:val="vi-VN"/>
        </w:rPr>
        <w:t>c quy định riêng có thể có số lượng tín chỉ nhỏ hơn 2 hoặc lớn hơn 6.</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Thời gian cho các hoạt động chung bao gồm: khai giảng, bế giảng, sơ kết học kỳ, tổng kết năm học; thời gian nghỉ hè, lễ, tết, lao động và dự phòng.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 Thời gian học lý thuyết và thời gian thực hành, thực tập, thí nghiệm tùy theo từng ngành, nghề đào tạo phải đảm bảo tỷ lệ sau:</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Đối với trình độ trung cấp: lý thuyết chiếm từ 25% - 45%; thực hành, thực tập, thí nghiệm từ 55% - 75%.</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Đối với trình độ cao đẳng: lý thuyết chiếm từ 30% - 50%; thực hành, thực tập, thí nghiệm từ 50% - 70%.</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Đơn vị thời gian trong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Thời gian học tập tính theo giờ và được quy ra đơn vị tín chỉ để xác định khối lượng học tập tối thiểu đối với từng cấp trình độ đào tạo. Đơn vị thời gian trong chương trình đào tạo được tính quy đổi như sau:</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a) Một tín chỉ được quy định tối thiểu bằng 15 giờ học lý thuyết và 30 gi</w:t>
      </w:r>
      <w:r w:rsidRPr="00FB0FB9">
        <w:rPr>
          <w:rFonts w:ascii="Arial" w:eastAsia="Times New Roman" w:hAnsi="Arial" w:cs="Arial"/>
          <w:color w:val="000000"/>
          <w:sz w:val="20"/>
          <w:szCs w:val="20"/>
        </w:rPr>
        <w:t>ờ</w:t>
      </w:r>
      <w:r w:rsidRPr="00FB0FB9">
        <w:rPr>
          <w:rFonts w:ascii="Arial" w:eastAsia="Times New Roman" w:hAnsi="Arial" w:cs="Arial"/>
          <w:color w:val="000000"/>
          <w:sz w:val="20"/>
          <w:szCs w:val="20"/>
          <w:lang w:val="vi-VN"/>
        </w:rPr>
        <w:t> t</w:t>
      </w:r>
      <w:r w:rsidRPr="00FB0FB9">
        <w:rPr>
          <w:rFonts w:ascii="Arial" w:eastAsia="Times New Roman" w:hAnsi="Arial" w:cs="Arial"/>
          <w:color w:val="000000"/>
          <w:sz w:val="20"/>
          <w:szCs w:val="20"/>
        </w:rPr>
        <w:t>ự</w:t>
      </w:r>
      <w:r w:rsidRPr="00FB0FB9">
        <w:rPr>
          <w:rFonts w:ascii="Arial" w:eastAsia="Times New Roman" w:hAnsi="Arial" w:cs="Arial"/>
          <w:color w:val="000000"/>
          <w:sz w:val="20"/>
          <w:szCs w:val="20"/>
          <w:lang w:val="vi-VN"/>
        </w:rPr>
        <w:t> học, chuẩn bị cá nhân có hướng dẫn hoặc bằng 30 giờ thực hành, thí nghiệm, thảo luận và 15 giờ tự học, chuẩn bị cá nhân có hướng dẫn hoặc bằng 45 giờ thực tập tại cơ sở, làm ti</w:t>
      </w:r>
      <w:r w:rsidRPr="00FB0FB9">
        <w:rPr>
          <w:rFonts w:ascii="Arial" w:eastAsia="Times New Roman" w:hAnsi="Arial" w:cs="Arial"/>
          <w:color w:val="000000"/>
          <w:sz w:val="20"/>
          <w:szCs w:val="20"/>
        </w:rPr>
        <w:t>ể</w:t>
      </w:r>
      <w:r w:rsidRPr="00FB0FB9">
        <w:rPr>
          <w:rFonts w:ascii="Arial" w:eastAsia="Times New Roman" w:hAnsi="Arial" w:cs="Arial"/>
          <w:color w:val="000000"/>
          <w:sz w:val="20"/>
          <w:szCs w:val="20"/>
          <w:lang w:val="vi-VN"/>
        </w:rPr>
        <w:t>u luận, bài tập lớn, đồ án, khóa luận tốt nghiệp. Thời gian tự học, chuẩn bị cá </w:t>
      </w:r>
      <w:r w:rsidRPr="00FB0FB9">
        <w:rPr>
          <w:rFonts w:ascii="Arial" w:eastAsia="Times New Roman" w:hAnsi="Arial" w:cs="Arial"/>
          <w:color w:val="000000"/>
          <w:sz w:val="20"/>
          <w:szCs w:val="20"/>
        </w:rPr>
        <w:t>n</w:t>
      </w:r>
      <w:r w:rsidRPr="00FB0FB9">
        <w:rPr>
          <w:rFonts w:ascii="Arial" w:eastAsia="Times New Roman" w:hAnsi="Arial" w:cs="Arial"/>
          <w:color w:val="000000"/>
          <w:sz w:val="20"/>
          <w:szCs w:val="20"/>
          <w:lang w:val="vi-VN"/>
        </w:rPr>
        <w:t>hân có hướng dẫn là điều kiện để người học tiếp thu kiến thức, kỹ năng nhưng không tính quy đổi ra giờ tín chỉ trong chương trình.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b) Một giờ học thực hành/tích hợp là 60 phút; một giờ học lý thuyết là 45 phút.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 Một ngày học thực hành/tích hợp không quá 8 giờ; một ngày học lý thuyết không quá 6 giờ.</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d) Mỗi tuần học không quá 40 giờ thực hành/tích hợp hoặc 30 giờ lý thuyết.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lastRenderedPageBreak/>
        <w:t>đ) Thời gian khóa học đối với chương trình đào tạo các ngành, nghề thuộc lĩnh vực văn hóa nghệ thuật, thể dục, thể thao có tính chất đặc thù do Bộ Lao động - Thương binh và Xã hội phối hợp với Bộ Văn hóa, Thể thao và Du lịch thống nhất quy định.</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11" w:name="dieu_6"/>
      <w:r w:rsidRPr="00FB0FB9">
        <w:rPr>
          <w:rFonts w:ascii="Arial" w:eastAsia="Times New Roman" w:hAnsi="Arial" w:cs="Arial"/>
          <w:b/>
          <w:bCs/>
          <w:color w:val="000000"/>
          <w:sz w:val="20"/>
          <w:szCs w:val="20"/>
          <w:lang w:val="vi-VN"/>
        </w:rPr>
        <w:t>Điều 6. Quy trình xây dựng chương trình đào tạo</w:t>
      </w:r>
      <w:bookmarkEnd w:id="11"/>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Quy trình xây dựng chương trình đào tạo được quy định như sau:</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Chuẩn bị</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a) Thành lập Ban chủ nhiệm/T</w:t>
      </w:r>
      <w:r w:rsidRPr="00FB0FB9">
        <w:rPr>
          <w:rFonts w:ascii="Arial" w:eastAsia="Times New Roman" w:hAnsi="Arial" w:cs="Arial"/>
          <w:color w:val="000000"/>
          <w:sz w:val="20"/>
          <w:szCs w:val="20"/>
        </w:rPr>
        <w:t>ổ </w:t>
      </w:r>
      <w:r w:rsidRPr="00FB0FB9">
        <w:rPr>
          <w:rFonts w:ascii="Arial" w:eastAsia="Times New Roman" w:hAnsi="Arial" w:cs="Arial"/>
          <w:color w:val="000000"/>
          <w:sz w:val="20"/>
          <w:szCs w:val="20"/>
          <w:lang w:val="vi-VN"/>
        </w:rPr>
        <w:t>biên soạn chương trình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b) Xác định mục tiêu của chương trình, yêu cầu về năng lực mà người học đạt được sau khi tốt nghiệp đối với ngành, nghề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Xây dựng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a) Xác định thời gian, khối lượng kiến thức, kỹ năng và nội dung để đưa vào chương trình đào tạo trên cơ sở tiêu chuẩn kỹ năng nghề, chuẩn đầu ra theo cấp trình độ của ngành, nghề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b) Thiết kế cấu trúc chương trình đào tạo, xác định danh mục các môn học, mô đun, thời gian và phân b</w:t>
      </w:r>
      <w:r w:rsidRPr="00FB0FB9">
        <w:rPr>
          <w:rFonts w:ascii="Arial" w:eastAsia="Times New Roman" w:hAnsi="Arial" w:cs="Arial"/>
          <w:color w:val="000000"/>
          <w:sz w:val="20"/>
          <w:szCs w:val="20"/>
        </w:rPr>
        <w:t>ổ</w:t>
      </w:r>
      <w:r w:rsidRPr="00FB0FB9">
        <w:rPr>
          <w:rFonts w:ascii="Arial" w:eastAsia="Times New Roman" w:hAnsi="Arial" w:cs="Arial"/>
          <w:color w:val="000000"/>
          <w:sz w:val="20"/>
          <w:szCs w:val="20"/>
          <w:lang w:val="vi-VN"/>
        </w:rPr>
        <w:t> thời gian thực hiện.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 Thiết k</w:t>
      </w:r>
      <w:r w:rsidRPr="00FB0FB9">
        <w:rPr>
          <w:rFonts w:ascii="Arial" w:eastAsia="Times New Roman" w:hAnsi="Arial" w:cs="Arial"/>
          <w:color w:val="000000"/>
          <w:sz w:val="20"/>
          <w:szCs w:val="20"/>
        </w:rPr>
        <w:t>ế </w:t>
      </w:r>
      <w:r w:rsidRPr="00FB0FB9">
        <w:rPr>
          <w:rFonts w:ascii="Arial" w:eastAsia="Times New Roman" w:hAnsi="Arial" w:cs="Arial"/>
          <w:color w:val="000000"/>
          <w:sz w:val="20"/>
          <w:szCs w:val="20"/>
          <w:lang w:val="vi-VN"/>
        </w:rPr>
        <w:t>đề cương chi tiết các môn học, mô đun theo chương trình đào tạo đã xác định, yêu cầu và cách thức đánh giá kết quả học tập của người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d) Tổ chức biên soạn chương trình đào tạo, chương trình chi tiết các môn học, mô đun </w:t>
      </w:r>
      <w:r w:rsidRPr="00FB0FB9">
        <w:rPr>
          <w:rFonts w:ascii="Arial" w:eastAsia="Times New Roman" w:hAnsi="Arial" w:cs="Arial"/>
          <w:i/>
          <w:iCs/>
          <w:color w:val="000000"/>
          <w:sz w:val="20"/>
          <w:szCs w:val="20"/>
          <w:lang w:val="vi-VN"/>
        </w:rPr>
        <w:t>(Phụ lục 1, 2, 3 kèm theo Thông tư này).</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đ) Lập sơ đồ quan hệ và tiến trình đào tạo các môn học, mô đun đảm bảo phù hợp với trình tự của logic nhận thức, logic sư phạm</w:t>
      </w:r>
      <w:r w:rsidRPr="00FB0FB9">
        <w:rPr>
          <w:rFonts w:ascii="Arial" w:eastAsia="Times New Roman" w:hAnsi="Arial" w:cs="Arial"/>
          <w:i/>
          <w:iCs/>
          <w:color w:val="000000"/>
          <w:sz w:val="20"/>
          <w:szCs w:val="20"/>
          <w:lang w:val="vi-VN"/>
        </w:rPr>
        <w:t> (Phụ lục 4 kèm theo Thông tư này).</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e) Tổ chức hội thảo lấy ý kiến chuyên gia, giảng viên, cán bộ quản lý, các nhà khoa học, đơn vị sử dụng lao động về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g) Hoàn thiện dự thảo chương trình đào tạo trên cơ sở tiếp thu ý kiến góp ý của chuyên gia.</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Hoàn chỉnh dự thảo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a) Xin ý kiến chuyên gia là giáo viên, giảng viên có cùng ngành, nghề đào tạo để b</w:t>
      </w:r>
      <w:r w:rsidRPr="00FB0FB9">
        <w:rPr>
          <w:rFonts w:ascii="Arial" w:eastAsia="Times New Roman" w:hAnsi="Arial" w:cs="Arial"/>
          <w:color w:val="000000"/>
          <w:sz w:val="20"/>
          <w:szCs w:val="20"/>
        </w:rPr>
        <w:t>ổ</w:t>
      </w:r>
      <w:r w:rsidRPr="00FB0FB9">
        <w:rPr>
          <w:rFonts w:ascii="Arial" w:eastAsia="Times New Roman" w:hAnsi="Arial" w:cs="Arial"/>
          <w:color w:val="000000"/>
          <w:sz w:val="20"/>
          <w:szCs w:val="20"/>
          <w:lang w:val="vi-VN"/>
        </w:rPr>
        <w:t> sung, hoàn thiện dự thảo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b) Tổ chức Hội thảo chuyên gia (gồm đại diện các chuyên gia của doanh nghiệp, các nhà quản lý, nghiên cứu và giảng viên, giáo viên của các cơ sở hoạt động giáo dục nghề nghiệp).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 Hoàn thiện dự thảo chương trình đào tạo trên cơ sở các ý kiến góp ý.</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 Tổ chức thẩm định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5. Phê duyệt và ban hành chương trình đào tạo.</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12" w:name="dieu_7"/>
      <w:r w:rsidRPr="00FB0FB9">
        <w:rPr>
          <w:rFonts w:ascii="Arial" w:eastAsia="Times New Roman" w:hAnsi="Arial" w:cs="Arial"/>
          <w:b/>
          <w:bCs/>
          <w:color w:val="000000"/>
          <w:sz w:val="20"/>
          <w:szCs w:val="20"/>
          <w:lang w:val="vi-VN"/>
        </w:rPr>
        <w:t>Điều 7. Quy trình thẩm định chương trình đào tạo</w:t>
      </w:r>
      <w:bookmarkEnd w:id="12"/>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Thành lập Hội đồng thẩm định.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Hội đồng thẩm định do Hiệu trưởng nhà trường ra quyết định thành lập, Hội đồng thẩm định có trách nhiệm nghiên cứu tài liệu, chuẩn bị ý kiến nhận xét, đánh giá dự thảo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Tổ chức thẩm định.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Ban Chủ nhiệm/T</w:t>
      </w:r>
      <w:r w:rsidRPr="00FB0FB9">
        <w:rPr>
          <w:rFonts w:ascii="Arial" w:eastAsia="Times New Roman" w:hAnsi="Arial" w:cs="Arial"/>
          <w:color w:val="000000"/>
          <w:sz w:val="20"/>
          <w:szCs w:val="20"/>
        </w:rPr>
        <w:t>ổ </w:t>
      </w:r>
      <w:r w:rsidRPr="00FB0FB9">
        <w:rPr>
          <w:rFonts w:ascii="Arial" w:eastAsia="Times New Roman" w:hAnsi="Arial" w:cs="Arial"/>
          <w:color w:val="000000"/>
          <w:sz w:val="20"/>
          <w:szCs w:val="20"/>
          <w:lang w:val="vi-VN"/>
        </w:rPr>
        <w:t>biên soạn chương trình đào tạo có trách nhiệm báo cáo kết quả biên soạn chương trình để Hội đồng thẩm định thảo luận, đánh giá về dự thảo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Chủ tịch Hội đồng thẩm định kết luận về chất lượng của chương trình đào tạo đã được đánh giá.</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Chủ tịch Hội đồng thẩm định báo cáo kết quả thẩm định chương trình đào tạo để Hiệu trưởng nhà trường xem xét, quyết định ban hành.</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13" w:name="dieu_8"/>
      <w:r w:rsidRPr="00FB0FB9">
        <w:rPr>
          <w:rFonts w:ascii="Arial" w:eastAsia="Times New Roman" w:hAnsi="Arial" w:cs="Arial"/>
          <w:b/>
          <w:bCs/>
          <w:color w:val="000000"/>
          <w:sz w:val="20"/>
          <w:szCs w:val="20"/>
          <w:lang w:val="vi-VN"/>
        </w:rPr>
        <w:t>Điều 8. Ban hành chương trình đào tạo</w:t>
      </w:r>
      <w:bookmarkEnd w:id="13"/>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Hiệu trưởng các trường căn cứ kết quả thẩm định chương trình đào tạo của Hội đồng thẩm định để ra quyết định ban hành chương trình đào tạo trình độ trung cấp, cao đẳng làm cơ sở đăng ký hoạt động giáo dục nghề nghiệp và tổ chức đào tạo theo quy định.</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14" w:name="dieu_9"/>
      <w:r w:rsidRPr="00FB0FB9">
        <w:rPr>
          <w:rFonts w:ascii="Arial" w:eastAsia="Times New Roman" w:hAnsi="Arial" w:cs="Arial"/>
          <w:b/>
          <w:bCs/>
          <w:color w:val="000000"/>
          <w:sz w:val="20"/>
          <w:szCs w:val="20"/>
          <w:lang w:val="vi-VN"/>
        </w:rPr>
        <w:t>Điều 9. Cập nhật và đánh giá chương trình đào tạo</w:t>
      </w:r>
      <w:bookmarkEnd w:id="14"/>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w:t>
      </w:r>
      <w:r w:rsidRPr="00FB0FB9">
        <w:rPr>
          <w:rFonts w:ascii="Arial" w:eastAsia="Times New Roman" w:hAnsi="Arial" w:cs="Arial"/>
          <w:color w:val="000000"/>
          <w:sz w:val="20"/>
          <w:szCs w:val="20"/>
        </w:rPr>
        <w:t>Í</w:t>
      </w:r>
      <w:r w:rsidRPr="00FB0FB9">
        <w:rPr>
          <w:rFonts w:ascii="Arial" w:eastAsia="Times New Roman" w:hAnsi="Arial" w:cs="Arial"/>
          <w:color w:val="000000"/>
          <w:sz w:val="20"/>
          <w:szCs w:val="20"/>
          <w:lang w:val="vi-VN"/>
        </w:rPr>
        <w:t xml:space="preserve">t nhất 03 năm 01 lần, Hiệu trưởng các trường thành lập Hội đồng chuyên môn để tổ chức đánh giá lại chương trình đào tạo đã ban hành để cập nhật, bổ sung những thay đổi trong quy định của nhà nước, những tiến bộ mới của khoa học công nghệ trong lĩnh vực ngành, nghề đào tạo; các kết quả nghiên cứu liên quan đến chương trình, </w:t>
      </w:r>
      <w:r w:rsidRPr="00FB0FB9">
        <w:rPr>
          <w:rFonts w:ascii="Arial" w:eastAsia="Times New Roman" w:hAnsi="Arial" w:cs="Arial"/>
          <w:color w:val="000000"/>
          <w:sz w:val="20"/>
          <w:szCs w:val="20"/>
          <w:lang w:val="vi-VN"/>
        </w:rPr>
        <w:lastRenderedPageBreak/>
        <w:t>những thay đổi trong các môn học, mô đun hoặc nội dung chuyên môn để phù hợp với thực tiễn sản xuất, kinh doanh và dịch vụ của thị trường lao động.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Việc sửa đổi, cập nhật, bổ sung nh</w:t>
      </w:r>
      <w:r w:rsidRPr="00FB0FB9">
        <w:rPr>
          <w:rFonts w:ascii="Arial" w:eastAsia="Times New Roman" w:hAnsi="Arial" w:cs="Arial"/>
          <w:color w:val="000000"/>
          <w:sz w:val="20"/>
          <w:szCs w:val="20"/>
        </w:rPr>
        <w:t>ữ</w:t>
      </w:r>
      <w:r w:rsidRPr="00FB0FB9">
        <w:rPr>
          <w:rFonts w:ascii="Arial" w:eastAsia="Times New Roman" w:hAnsi="Arial" w:cs="Arial"/>
          <w:color w:val="000000"/>
          <w:sz w:val="20"/>
          <w:szCs w:val="20"/>
          <w:lang w:val="vi-VN"/>
        </w:rPr>
        <w:t>ng nội dung trong chương trình đào tạo được thực hiện theo các bước quy định tại Điều 6, Điều 7 của Thông tư này hoặc theo quy trình rút gọn và tổ chức đơn giản hơn, tù</w:t>
      </w:r>
      <w:r w:rsidRPr="00FB0FB9">
        <w:rPr>
          <w:rFonts w:ascii="Arial" w:eastAsia="Times New Roman" w:hAnsi="Arial" w:cs="Arial"/>
          <w:color w:val="000000"/>
          <w:sz w:val="20"/>
          <w:szCs w:val="20"/>
        </w:rPr>
        <w:t>y</w:t>
      </w:r>
      <w:r w:rsidRPr="00FB0FB9">
        <w:rPr>
          <w:rFonts w:ascii="Arial" w:eastAsia="Times New Roman" w:hAnsi="Arial" w:cs="Arial"/>
          <w:color w:val="000000"/>
          <w:sz w:val="20"/>
          <w:szCs w:val="20"/>
          <w:lang w:val="vi-VN"/>
        </w:rPr>
        <w:t> theo mức độ sửa đổi, cập nhật, điều chỉnh và do Hiệu trưởng nhà trường quyết định.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Hiệu trưởng các trường ban hành chương trình đào tạo đã được sửa đ</w:t>
      </w:r>
      <w:r w:rsidRPr="00FB0FB9">
        <w:rPr>
          <w:rFonts w:ascii="Arial" w:eastAsia="Times New Roman" w:hAnsi="Arial" w:cs="Arial"/>
          <w:color w:val="000000"/>
          <w:sz w:val="20"/>
          <w:szCs w:val="20"/>
        </w:rPr>
        <w:t>ổ</w:t>
      </w:r>
      <w:r w:rsidRPr="00FB0FB9">
        <w:rPr>
          <w:rFonts w:ascii="Arial" w:eastAsia="Times New Roman" w:hAnsi="Arial" w:cs="Arial"/>
          <w:color w:val="000000"/>
          <w:sz w:val="20"/>
          <w:szCs w:val="20"/>
          <w:lang w:val="vi-VN"/>
        </w:rPr>
        <w:t>i, cập nhật, bổ sung trên cơ sở đề xuất của Hội đồng chuyên môn sau khi chương trình đào tạo đã được hoàn thiện.</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15" w:name="dieu_10"/>
      <w:r w:rsidRPr="00FB0FB9">
        <w:rPr>
          <w:rFonts w:ascii="Arial" w:eastAsia="Times New Roman" w:hAnsi="Arial" w:cs="Arial"/>
          <w:b/>
          <w:bCs/>
          <w:color w:val="000000"/>
          <w:sz w:val="20"/>
          <w:szCs w:val="20"/>
          <w:lang w:val="vi-VN"/>
        </w:rPr>
        <w:t>Điều 10. Ban chủ nhiệm/Tổ biên soạn chương trình đào tạo</w:t>
      </w:r>
      <w:bookmarkEnd w:id="15"/>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Ban chủ nhiệm/T</w:t>
      </w:r>
      <w:r w:rsidRPr="00FB0FB9">
        <w:rPr>
          <w:rFonts w:ascii="Arial" w:eastAsia="Times New Roman" w:hAnsi="Arial" w:cs="Arial"/>
          <w:color w:val="000000"/>
          <w:sz w:val="20"/>
          <w:szCs w:val="20"/>
        </w:rPr>
        <w:t>ổ </w:t>
      </w:r>
      <w:r w:rsidRPr="00FB0FB9">
        <w:rPr>
          <w:rFonts w:ascii="Arial" w:eastAsia="Times New Roman" w:hAnsi="Arial" w:cs="Arial"/>
          <w:color w:val="000000"/>
          <w:sz w:val="20"/>
          <w:szCs w:val="20"/>
          <w:lang w:val="vi-VN"/>
        </w:rPr>
        <w:t>biên soạn chương trình đào tạo cho từng ngành, nghề do Hiệu trưởng nhà trường thành lập để thực hiện nhiệm vụ xây dựng chương trình đào tạo trình độ trung cấp, trình độ cao đẳng cho từng ngành, nghề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Ban chủ nhiệm/T</w:t>
      </w:r>
      <w:r w:rsidRPr="00FB0FB9">
        <w:rPr>
          <w:rFonts w:ascii="Arial" w:eastAsia="Times New Roman" w:hAnsi="Arial" w:cs="Arial"/>
          <w:color w:val="000000"/>
          <w:sz w:val="20"/>
          <w:szCs w:val="20"/>
        </w:rPr>
        <w:t>ổ </w:t>
      </w:r>
      <w:r w:rsidRPr="00FB0FB9">
        <w:rPr>
          <w:rFonts w:ascii="Arial" w:eastAsia="Times New Roman" w:hAnsi="Arial" w:cs="Arial"/>
          <w:color w:val="000000"/>
          <w:sz w:val="20"/>
          <w:szCs w:val="20"/>
          <w:lang w:val="vi-VN"/>
        </w:rPr>
        <w:t>biên soạn chương trình đào tạo bao gồm: chủ nhiệm, phó chủ nhiệm, ủy viên thư ký và các thành viên; số lượng và tiêu chuẩn các thành viên do Hiệu trưởng nhà trường quyết định.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Thành viên Ban chủ nhiệm/Tổ biên soạn chương trình đào tạo là những người có bằng tốt nghiệp đại học trở lên, am hiểu và có kinh nghiệm về phát triển chương trình; có kinh nghiệm trực tiếp giảng dạy hoặc hoạt động sản xuất, kinh doanh, quản lý trong lĩnh vực của ngành, nghề cần xây dựng.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 Ban chủ nhiệm/T</w:t>
      </w:r>
      <w:r w:rsidRPr="00FB0FB9">
        <w:rPr>
          <w:rFonts w:ascii="Arial" w:eastAsia="Times New Roman" w:hAnsi="Arial" w:cs="Arial"/>
          <w:color w:val="000000"/>
          <w:sz w:val="20"/>
          <w:szCs w:val="20"/>
        </w:rPr>
        <w:t>ổ </w:t>
      </w:r>
      <w:r w:rsidRPr="00FB0FB9">
        <w:rPr>
          <w:rFonts w:ascii="Arial" w:eastAsia="Times New Roman" w:hAnsi="Arial" w:cs="Arial"/>
          <w:color w:val="000000"/>
          <w:sz w:val="20"/>
          <w:szCs w:val="20"/>
          <w:lang w:val="vi-VN"/>
        </w:rPr>
        <w:t>biên soạn chương trình đào tạo chịu trách nhiệm về nội dung, chất lượng của chương trình đào tạo được phân công theo các quy định về xây dựng chương trình đào tạo.</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16" w:name="dieu_11"/>
      <w:r w:rsidRPr="00FB0FB9">
        <w:rPr>
          <w:rFonts w:ascii="Arial" w:eastAsia="Times New Roman" w:hAnsi="Arial" w:cs="Arial"/>
          <w:b/>
          <w:bCs/>
          <w:color w:val="000000"/>
          <w:sz w:val="20"/>
          <w:szCs w:val="20"/>
          <w:lang w:val="vi-VN"/>
        </w:rPr>
        <w:t>Điều 11. Hội đồng thẩm định chương trình đào tạo</w:t>
      </w:r>
      <w:bookmarkEnd w:id="16"/>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Hội đồng thẩm định chương trình đào tạo do Hiệu trưởng nhà trường quyết định thành lập.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Hội đồng thẩm định có trách nhiệm tổ chức tư vấn về chuyên môn giúp Hiệu trưởng nhà trường trong việc thẩm định chương trình đào tạo; nhận xét, đánh giá và chịu trách nhiệm về chất lượng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Cơ cấu thành phần Hội đồng thẩm định bao gồm các nhà giáo, cán bộ quản lý giáo dục nghề nghiệp, cán bộ khoa học kỹ thuật của doanh nghiệp và không bao gồm thành viên của Ban chủ nhiệm/Tổ biên soạn chương trình. Hội đồng thẩm định có ít nhất một phần ba thành viên là nhà giáo đang giảng dạy ở cấp trình độ đào tạo và ngành, nghề tương ứng.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 Hội đồng thẩm định có ít nhất 7 người gồm: Chủ tịch, phó chủ tịch, ủy viên thư ký và các thành viên; trong đó có ít nhất 02 ủy viên phản biện thuộc một cơ sở giáo dục nghề nghiệp khác và đại diện cơ quan quản lý nhà nước về giáo dục nghề nghiệp.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5. Tiêu chuẩn của thành viên Hội đồng thẩm định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a) Có bằng tốt nghiệp đại học trở lên.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b) Có ít nhất 5 năm kinh nghiệm giảng dạy hoặc hoạt động sản xuất, kinh doanh, quản lý trong lĩnh vực của ngành, nghề cần thẩm định.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 Khuyến khích các trường mời giáo viên, giảng viên có uy tín của các cơ sở đào tạo nước ngoài tham gia Hội đồng thẩm định.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6. Thẩm định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a) Hội đồng thẩm định làm việc dưới sự điều hành của Chủ tịch Hội đồng; phiên họp của Hội đồng thẩm định phải đảm bảo có mặt ít nhất 2/3 t</w:t>
      </w:r>
      <w:r w:rsidRPr="00FB0FB9">
        <w:rPr>
          <w:rFonts w:ascii="Arial" w:eastAsia="Times New Roman" w:hAnsi="Arial" w:cs="Arial"/>
          <w:color w:val="000000"/>
          <w:sz w:val="20"/>
          <w:szCs w:val="20"/>
        </w:rPr>
        <w:t>ổ</w:t>
      </w:r>
      <w:r w:rsidRPr="00FB0FB9">
        <w:rPr>
          <w:rFonts w:ascii="Arial" w:eastAsia="Times New Roman" w:hAnsi="Arial" w:cs="Arial"/>
          <w:color w:val="000000"/>
          <w:sz w:val="20"/>
          <w:szCs w:val="20"/>
          <w:lang w:val="vi-VN"/>
        </w:rPr>
        <w:t>ng s</w:t>
      </w:r>
      <w:r w:rsidRPr="00FB0FB9">
        <w:rPr>
          <w:rFonts w:ascii="Arial" w:eastAsia="Times New Roman" w:hAnsi="Arial" w:cs="Arial"/>
          <w:color w:val="000000"/>
          <w:sz w:val="20"/>
          <w:szCs w:val="20"/>
        </w:rPr>
        <w:t>ố</w:t>
      </w:r>
      <w:r w:rsidRPr="00FB0FB9">
        <w:rPr>
          <w:rFonts w:ascii="Arial" w:eastAsia="Times New Roman" w:hAnsi="Arial" w:cs="Arial"/>
          <w:color w:val="000000"/>
          <w:sz w:val="20"/>
          <w:szCs w:val="20"/>
          <w:lang w:val="vi-VN"/>
        </w:rPr>
        <w:t> thành viên Hội đồng thẩm định.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b) Hội đồng thẩm định căn cứ các quy định về chương trình đào tạo, mục tiêu, yêu cầu đào tạo và chuẩn đầu ra của ngành, nghề để phân tích, đánh giá chương trình đào tạo. Kết luận của Chủ tịch Hội đồng thẩm định trên cơ sở ý kiến đánh giá và kết quả biểu quyết của các thành viên Hội đồng.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 Chủ tịch Hội đồng thẩm định kết luận rõ về chương trình theo 3 mức: chương trình đào tạo được thông qua không cần chỉnh sửa; thông qua nhưng phải chỉnh sửa, bổ sung và nêu rõ những nội dung chính cần chỉnh sửa, bổ sung; chương trình không được thông qua và nêu rõ lý do không được thông qua.</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17" w:name="chuong_3"/>
      <w:r w:rsidRPr="00FB0FB9">
        <w:rPr>
          <w:rFonts w:ascii="Arial" w:eastAsia="Times New Roman" w:hAnsi="Arial" w:cs="Arial"/>
          <w:b/>
          <w:bCs/>
          <w:color w:val="000000"/>
          <w:sz w:val="20"/>
          <w:szCs w:val="20"/>
          <w:lang w:val="vi-VN"/>
        </w:rPr>
        <w:t>Chương III</w:t>
      </w:r>
      <w:bookmarkEnd w:id="17"/>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18" w:name="chuong_3_name"/>
      <w:r w:rsidRPr="00FB0FB9">
        <w:rPr>
          <w:rFonts w:ascii="Arial" w:eastAsia="Times New Roman" w:hAnsi="Arial" w:cs="Arial"/>
          <w:b/>
          <w:bCs/>
          <w:color w:val="000000"/>
          <w:sz w:val="18"/>
          <w:szCs w:val="18"/>
          <w:lang w:val="vi-VN"/>
        </w:rPr>
        <w:t>TỔ CHỨC BIÊN SOẠN, LỰA CHỌN, THẨM ĐỊNH, DUYỆT VÀ SỬ DỤNG GIÁO TRÌNH ĐÀO TẠO</w:t>
      </w:r>
      <w:bookmarkEnd w:id="18"/>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19" w:name="dieu_12"/>
      <w:r w:rsidRPr="00FB0FB9">
        <w:rPr>
          <w:rFonts w:ascii="Arial" w:eastAsia="Times New Roman" w:hAnsi="Arial" w:cs="Arial"/>
          <w:b/>
          <w:bCs/>
          <w:color w:val="000000"/>
          <w:sz w:val="20"/>
          <w:szCs w:val="20"/>
          <w:lang w:val="vi-VN"/>
        </w:rPr>
        <w:t>Điều 12. Yêu cầu về giáo trình đào tạo</w:t>
      </w:r>
      <w:bookmarkEnd w:id="19"/>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Tuân thủ mục tiêu và nội dung của các môn học, mô đun trong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Bảo đảm tính chính xác, tính hệ thống, tính sư phạm; bảo đảm sự cân đối, phù hợp giữa các nội dung chuyên môn và các hình vẽ, bản vẽ, sơ đồ minh họa.</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Nội dung kiến thức, k</w:t>
      </w:r>
      <w:r w:rsidRPr="00FB0FB9">
        <w:rPr>
          <w:rFonts w:ascii="Arial" w:eastAsia="Times New Roman" w:hAnsi="Arial" w:cs="Arial"/>
          <w:color w:val="000000"/>
          <w:sz w:val="20"/>
          <w:szCs w:val="20"/>
        </w:rPr>
        <w:t>ỹ</w:t>
      </w:r>
      <w:r w:rsidRPr="00FB0FB9">
        <w:rPr>
          <w:rFonts w:ascii="Arial" w:eastAsia="Times New Roman" w:hAnsi="Arial" w:cs="Arial"/>
          <w:color w:val="000000"/>
          <w:sz w:val="20"/>
          <w:szCs w:val="20"/>
          <w:lang w:val="vi-VN"/>
        </w:rPr>
        <w:t> năng phải đảm bảo mục tiêu của từng chương, bài trong mỗi môn học,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 Mỗi chương, bài của giáo trình đào tạo phải có câu hỏi, bài tập; từng giáo trình phải có danh mục tài liệu tham khảo; tài liệu tham khảo phải có độ tin cậy và nguồn gốc rõ ràng.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lastRenderedPageBreak/>
        <w:t>5. Trình bày ngắn gọn, đ</w:t>
      </w:r>
      <w:r w:rsidRPr="00FB0FB9">
        <w:rPr>
          <w:rFonts w:ascii="Arial" w:eastAsia="Times New Roman" w:hAnsi="Arial" w:cs="Arial"/>
          <w:color w:val="000000"/>
          <w:sz w:val="20"/>
          <w:szCs w:val="20"/>
        </w:rPr>
        <w:t>ơ</w:t>
      </w:r>
      <w:r w:rsidRPr="00FB0FB9">
        <w:rPr>
          <w:rFonts w:ascii="Arial" w:eastAsia="Times New Roman" w:hAnsi="Arial" w:cs="Arial"/>
          <w:color w:val="000000"/>
          <w:sz w:val="20"/>
          <w:szCs w:val="20"/>
          <w:lang w:val="vi-VN"/>
        </w:rPr>
        <w:t>n giản, dễ hiểu; sử dụng thuật ngữ nghề nghiệp ph</w:t>
      </w:r>
      <w:r w:rsidRPr="00FB0FB9">
        <w:rPr>
          <w:rFonts w:ascii="Arial" w:eastAsia="Times New Roman" w:hAnsi="Arial" w:cs="Arial"/>
          <w:color w:val="000000"/>
          <w:sz w:val="20"/>
          <w:szCs w:val="20"/>
        </w:rPr>
        <w:t>ổ </w:t>
      </w:r>
      <w:r w:rsidRPr="00FB0FB9">
        <w:rPr>
          <w:rFonts w:ascii="Arial" w:eastAsia="Times New Roman" w:hAnsi="Arial" w:cs="Arial"/>
          <w:color w:val="000000"/>
          <w:sz w:val="20"/>
          <w:szCs w:val="20"/>
          <w:lang w:val="vi-VN"/>
        </w:rPr>
        <w:t>biến, nhất quán; các hình vẽ, bản vẽ, sơ đồ minh họa phải làm sáng tỏ các kiến thức, kỹ năng.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6. Đảm bảo phù hợp với các trang thiết bị, nguồn học liệu và phương tiện dạy học khác.</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20" w:name="dieu_13"/>
      <w:r w:rsidRPr="00FB0FB9">
        <w:rPr>
          <w:rFonts w:ascii="Arial" w:eastAsia="Times New Roman" w:hAnsi="Arial" w:cs="Arial"/>
          <w:b/>
          <w:bCs/>
          <w:color w:val="000000"/>
          <w:sz w:val="20"/>
          <w:szCs w:val="20"/>
          <w:lang w:val="vi-VN"/>
        </w:rPr>
        <w:t>Điều 13. Cấu trúc của giáo trình đào tạo</w:t>
      </w:r>
      <w:bookmarkEnd w:id="20"/>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Thông tin chung của giáo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Mã môn học, mô đun; vị trí, tính chất, ý nghĩa và vai trò; mục tiêu của giáo trình môn học,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Nội dung của giáo trình môn học, mô đun (gồm: kiến thức, kỹ năng, năng lực tự chủ và trách nhiệm cần thiết để thực hiện các nhiệm vụ, công việc; quy trình và cách thức thực hiện nhiệm vụ, công việc; các bản vẽ, hình vẽ, bài tập, nh</w:t>
      </w:r>
      <w:r w:rsidRPr="00FB0FB9">
        <w:rPr>
          <w:rFonts w:ascii="Arial" w:eastAsia="Times New Roman" w:hAnsi="Arial" w:cs="Arial"/>
          <w:color w:val="000000"/>
          <w:sz w:val="20"/>
          <w:szCs w:val="20"/>
        </w:rPr>
        <w:t>ữ</w:t>
      </w:r>
      <w:r w:rsidRPr="00FB0FB9">
        <w:rPr>
          <w:rFonts w:ascii="Arial" w:eastAsia="Times New Roman" w:hAnsi="Arial" w:cs="Arial"/>
          <w:color w:val="000000"/>
          <w:sz w:val="20"/>
          <w:szCs w:val="20"/>
          <w:lang w:val="vi-VN"/>
        </w:rPr>
        <w:t>ng điểm cần ghi nhớ);</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 Yêu c</w:t>
      </w:r>
      <w:r w:rsidRPr="00FB0FB9">
        <w:rPr>
          <w:rFonts w:ascii="Arial" w:eastAsia="Times New Roman" w:hAnsi="Arial" w:cs="Arial"/>
          <w:color w:val="000000"/>
          <w:sz w:val="20"/>
          <w:szCs w:val="20"/>
        </w:rPr>
        <w:t>ầ</w:t>
      </w:r>
      <w:r w:rsidRPr="00FB0FB9">
        <w:rPr>
          <w:rFonts w:ascii="Arial" w:eastAsia="Times New Roman" w:hAnsi="Arial" w:cs="Arial"/>
          <w:color w:val="000000"/>
          <w:sz w:val="20"/>
          <w:szCs w:val="20"/>
          <w:lang w:val="vi-VN"/>
        </w:rPr>
        <w:t>u về đánh giá kết quả học tập khi kết thúc chương, bài và kết thúc môn học, mô đun.</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21" w:name="dieu_14"/>
      <w:r w:rsidRPr="00FB0FB9">
        <w:rPr>
          <w:rFonts w:ascii="Arial" w:eastAsia="Times New Roman" w:hAnsi="Arial" w:cs="Arial"/>
          <w:b/>
          <w:bCs/>
          <w:color w:val="000000"/>
          <w:sz w:val="20"/>
          <w:szCs w:val="20"/>
          <w:lang w:val="vi-VN"/>
        </w:rPr>
        <w:t>Điều 14. Biên soạn giáo trình đào tạo</w:t>
      </w:r>
      <w:bookmarkEnd w:id="21"/>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Thiết kế cấu trúc giáo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a) Xác định mục tiêu của chương, bài trong môn học,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b) Xác định kiến thức cốt lõi, đặc trưng; kết cấu, thể loại câu hỏi, bài tập/sản phẩm để hình thành kỹ năng nhằm đạt được mục tiêu của chương, bài trong môn học,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 Xin ý kiến chuyên gia để thống nhất về cấu trúc của giáo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d) Tổng hợp, hoàn thiện nội dung về cấu trúc của giáo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Biên soạn giáo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a) Nghiên cứu chương trình đào tạo của ngành, nghề, chương trình chi tiết môn học,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b) Thu thập, tham khảo các tài liệu có liên quan.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 Biên soạn nội dung chi tiết của giáo trình đào tạo </w:t>
      </w:r>
      <w:r w:rsidRPr="00FB0FB9">
        <w:rPr>
          <w:rFonts w:ascii="Arial" w:eastAsia="Times New Roman" w:hAnsi="Arial" w:cs="Arial"/>
          <w:i/>
          <w:iCs/>
          <w:color w:val="000000"/>
          <w:sz w:val="20"/>
          <w:szCs w:val="20"/>
          <w:lang w:val="vi-VN"/>
        </w:rPr>
        <w:t>(Phụ lục 05 kèm theo Thông tư này).</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d) Xin ý kiến chuyên gia về từng nội dung của giáo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đ) Tổng hợp ý kiến góp ý, hoàn thiện giáo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Hội thảo xin ý kiến chuyên gia về giáo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 Sửa chữa, biên tập, hoàn thiện dự thảo giáo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5. Thẩm định và ban hành giáo trình đào tạo.</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22" w:name="dieu_15"/>
      <w:r w:rsidRPr="00FB0FB9">
        <w:rPr>
          <w:rFonts w:ascii="Arial" w:eastAsia="Times New Roman" w:hAnsi="Arial" w:cs="Arial"/>
          <w:b/>
          <w:bCs/>
          <w:color w:val="000000"/>
          <w:sz w:val="20"/>
          <w:szCs w:val="20"/>
          <w:lang w:val="vi-VN"/>
        </w:rPr>
        <w:t>Điều 15. Lựa chọn giáo trình đào tạo</w:t>
      </w:r>
      <w:bookmarkEnd w:id="22"/>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Có thể lựa chọn giáo trình do các trường khác ở trong nước hoặc nước ngoài biên soạn phù hợp với chương trình, trình độ và lĩnh vực ngành, nghề cần đào tạo, t</w:t>
      </w:r>
      <w:r w:rsidRPr="00FB0FB9">
        <w:rPr>
          <w:rFonts w:ascii="Arial" w:eastAsia="Times New Roman" w:hAnsi="Arial" w:cs="Arial"/>
          <w:color w:val="000000"/>
          <w:sz w:val="20"/>
          <w:szCs w:val="20"/>
        </w:rPr>
        <w:t>ổ</w:t>
      </w:r>
      <w:r w:rsidRPr="00FB0FB9">
        <w:rPr>
          <w:rFonts w:ascii="Arial" w:eastAsia="Times New Roman" w:hAnsi="Arial" w:cs="Arial"/>
          <w:color w:val="000000"/>
          <w:sz w:val="20"/>
          <w:szCs w:val="20"/>
          <w:lang w:val="vi-VN"/>
        </w:rPr>
        <w:t> chức thẩm định và phê duyệt để đưa vào sử dụng.</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23" w:name="dieu_16"/>
      <w:r w:rsidRPr="00FB0FB9">
        <w:rPr>
          <w:rFonts w:ascii="Arial" w:eastAsia="Times New Roman" w:hAnsi="Arial" w:cs="Arial"/>
          <w:b/>
          <w:bCs/>
          <w:color w:val="000000"/>
          <w:sz w:val="20"/>
          <w:szCs w:val="20"/>
          <w:lang w:val="vi-VN"/>
        </w:rPr>
        <w:t>Điều 16. Thẩm định, duyệt và sử dụng giáo trình đào tạo</w:t>
      </w:r>
      <w:bookmarkEnd w:id="23"/>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Hội đồng thẩm định giáo trình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a) Hội đ</w:t>
      </w:r>
      <w:r w:rsidRPr="00FB0FB9">
        <w:rPr>
          <w:rFonts w:ascii="Arial" w:eastAsia="Times New Roman" w:hAnsi="Arial" w:cs="Arial"/>
          <w:color w:val="000000"/>
          <w:sz w:val="20"/>
          <w:szCs w:val="20"/>
        </w:rPr>
        <w:t>ồ</w:t>
      </w:r>
      <w:r w:rsidRPr="00FB0FB9">
        <w:rPr>
          <w:rFonts w:ascii="Arial" w:eastAsia="Times New Roman" w:hAnsi="Arial" w:cs="Arial"/>
          <w:color w:val="000000"/>
          <w:sz w:val="20"/>
          <w:szCs w:val="20"/>
          <w:lang w:val="vi-VN"/>
        </w:rPr>
        <w:t>ng thẩm định giáo trình đào tạo do Hiệu trưởng nhà trường ra quyết định thành lập để thực hiện nhiệm vụ thẩm định giáo trình cho từng ngành, nghề theo từng cấp trình độ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b) Hội đồng thẩm định giáo trình đào tạo có nhiệm vụ giúp Hiệu trưởng nhà trường trong việc nhận xét, đánh giá, thẩm định giáo trình; chịu trách nhiệm về chất lượng giáo trình. Báo cáo kết quả thẩm định để Hiệu trưởng nhà trường xem xét, làm căn cứ quyết định phê duyệt và sử dụng.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 Hội đồng thẩm định giáo trình đào tạo gồm: Chủ tịch, Phó chủ tịch, Thư ký và các Ủy viên là giáo viên, giảng viên, các chuyên gia, cán bộ quản lý có kinh nghiệm của ngành, nghề đào tạo. Tiêu chuẩn của thành viên Hội đồng thẩm định giáo trình là những người có bằng tốt nghiệp đại học tr</w:t>
      </w:r>
      <w:r w:rsidRPr="00FB0FB9">
        <w:rPr>
          <w:rFonts w:ascii="Arial" w:eastAsia="Times New Roman" w:hAnsi="Arial" w:cs="Arial"/>
          <w:color w:val="000000"/>
          <w:sz w:val="20"/>
          <w:szCs w:val="20"/>
        </w:rPr>
        <w:t>ở</w:t>
      </w:r>
      <w:r w:rsidRPr="00FB0FB9">
        <w:rPr>
          <w:rFonts w:ascii="Arial" w:eastAsia="Times New Roman" w:hAnsi="Arial" w:cs="Arial"/>
          <w:color w:val="000000"/>
          <w:sz w:val="20"/>
          <w:szCs w:val="20"/>
          <w:lang w:val="vi-VN"/>
        </w:rPr>
        <w:t> lên của ngành, nghề có liên quan; có ít nhất 5 năm kinh nghiệm trong công tác giảng dạy và biên soạn giáo trình; có uy tín trong sản xuất, kinh doanh, quản lý trong lĩnh vực của ngành, nghề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Tổ chức thẩm định, duyệt giáo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a) Hội đồng thẩm định làm việc dưới sự điều hành của Chủ tịch hội đồng.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b) Phiên họp của Hội đồng thẩm định giáo trình phải đảm bảo có ít nhất 2/3 t</w:t>
      </w:r>
      <w:r w:rsidRPr="00FB0FB9">
        <w:rPr>
          <w:rFonts w:ascii="Arial" w:eastAsia="Times New Roman" w:hAnsi="Arial" w:cs="Arial"/>
          <w:color w:val="000000"/>
          <w:sz w:val="20"/>
          <w:szCs w:val="20"/>
        </w:rPr>
        <w:t>ổ</w:t>
      </w:r>
      <w:r w:rsidRPr="00FB0FB9">
        <w:rPr>
          <w:rFonts w:ascii="Arial" w:eastAsia="Times New Roman" w:hAnsi="Arial" w:cs="Arial"/>
          <w:color w:val="000000"/>
          <w:sz w:val="20"/>
          <w:szCs w:val="20"/>
          <w:lang w:val="vi-VN"/>
        </w:rPr>
        <w:t>ng s</w:t>
      </w:r>
      <w:r w:rsidRPr="00FB0FB9">
        <w:rPr>
          <w:rFonts w:ascii="Arial" w:eastAsia="Times New Roman" w:hAnsi="Arial" w:cs="Arial"/>
          <w:color w:val="000000"/>
          <w:sz w:val="20"/>
          <w:szCs w:val="20"/>
        </w:rPr>
        <w:t>ố</w:t>
      </w:r>
      <w:r w:rsidRPr="00FB0FB9">
        <w:rPr>
          <w:rFonts w:ascii="Arial" w:eastAsia="Times New Roman" w:hAnsi="Arial" w:cs="Arial"/>
          <w:color w:val="000000"/>
          <w:sz w:val="20"/>
          <w:szCs w:val="20"/>
          <w:lang w:val="vi-VN"/>
        </w:rPr>
        <w:t> thành viên, trong đó phải có Chủ tịch và Thư ký.</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 T</w:t>
      </w:r>
      <w:r w:rsidRPr="00FB0FB9">
        <w:rPr>
          <w:rFonts w:ascii="Arial" w:eastAsia="Times New Roman" w:hAnsi="Arial" w:cs="Arial"/>
          <w:color w:val="000000"/>
          <w:sz w:val="20"/>
          <w:szCs w:val="20"/>
        </w:rPr>
        <w:t>ổ</w:t>
      </w:r>
      <w:r w:rsidRPr="00FB0FB9">
        <w:rPr>
          <w:rFonts w:ascii="Arial" w:eastAsia="Times New Roman" w:hAnsi="Arial" w:cs="Arial"/>
          <w:color w:val="000000"/>
          <w:sz w:val="20"/>
          <w:szCs w:val="20"/>
          <w:lang w:val="vi-VN"/>
        </w:rPr>
        <w:t>/nhóm biên soạn báo cáo kết quả biên soạn giáo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d) Hội đồng thẩm định giáo trình nhận xét, đánh giá về bản dự thảo giáo trình; Chủ tịch hội đồng thẩm định kết luận về chất lượng giáo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lastRenderedPageBreak/>
        <w:t>đ) Hoàn thiện giáo trình đào tạo theo ý kiến góp ý của Hội đồng thẩm định.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e) Báo cáo kết quả thẩm định giáo trình đào tạo sau khi đã hoàn chỉnh theo ý kiến của hội đồng thẩm định để Hiệu trưởng nhà trường ra quyết định phê duyệt và đưa vào sử dụng.</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24" w:name="chuong_4"/>
      <w:r w:rsidRPr="00FB0FB9">
        <w:rPr>
          <w:rFonts w:ascii="Arial" w:eastAsia="Times New Roman" w:hAnsi="Arial" w:cs="Arial"/>
          <w:b/>
          <w:bCs/>
          <w:color w:val="000000"/>
          <w:sz w:val="20"/>
          <w:szCs w:val="20"/>
          <w:lang w:val="vi-VN"/>
        </w:rPr>
        <w:t>Chương IV</w:t>
      </w:r>
      <w:bookmarkEnd w:id="24"/>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25" w:name="chuong_4_name"/>
      <w:r w:rsidRPr="00FB0FB9">
        <w:rPr>
          <w:rFonts w:ascii="Arial" w:eastAsia="Times New Roman" w:hAnsi="Arial" w:cs="Arial"/>
          <w:b/>
          <w:bCs/>
          <w:color w:val="000000"/>
          <w:sz w:val="18"/>
          <w:szCs w:val="18"/>
          <w:lang w:val="vi-VN"/>
        </w:rPr>
        <w:t>ĐIỀU KHOẢN THI HÀNH</w:t>
      </w:r>
      <w:bookmarkEnd w:id="25"/>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26" w:name="dieu_17"/>
      <w:r w:rsidRPr="00FB0FB9">
        <w:rPr>
          <w:rFonts w:ascii="Arial" w:eastAsia="Times New Roman" w:hAnsi="Arial" w:cs="Arial"/>
          <w:b/>
          <w:bCs/>
          <w:color w:val="000000"/>
          <w:sz w:val="20"/>
          <w:szCs w:val="20"/>
          <w:lang w:val="vi-VN"/>
        </w:rPr>
        <w:t>Điều 17. Trách nhiệm của Bộ Lao động - Thương binh và Xã hộ</w:t>
      </w:r>
      <w:bookmarkEnd w:id="26"/>
      <w:r w:rsidRPr="00FB0FB9">
        <w:rPr>
          <w:rFonts w:ascii="Arial" w:eastAsia="Times New Roman" w:hAnsi="Arial" w:cs="Arial"/>
          <w:b/>
          <w:bCs/>
          <w:color w:val="000000"/>
          <w:sz w:val="20"/>
          <w:szCs w:val="20"/>
          <w:lang w:val="vi-VN"/>
        </w:rPr>
        <w:t>i</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Chủ trì và phối hợp với các Bộ, ngành, địa phương chỉ đạo các trường tổ chức thực hiện việc xâ</w:t>
      </w:r>
      <w:r w:rsidRPr="00FB0FB9">
        <w:rPr>
          <w:rFonts w:ascii="Arial" w:eastAsia="Times New Roman" w:hAnsi="Arial" w:cs="Arial"/>
          <w:color w:val="000000"/>
          <w:sz w:val="20"/>
          <w:szCs w:val="20"/>
        </w:rPr>
        <w:t>y</w:t>
      </w:r>
      <w:r w:rsidRPr="00FB0FB9">
        <w:rPr>
          <w:rFonts w:ascii="Arial" w:eastAsia="Times New Roman" w:hAnsi="Arial" w:cs="Arial"/>
          <w:color w:val="000000"/>
          <w:sz w:val="20"/>
          <w:szCs w:val="20"/>
          <w:lang w:val="vi-VN"/>
        </w:rPr>
        <w:t> dựng, thẩm định và ban hành chương trình; tổ chức biên soạn, lựa chọn, thẩm định giáo trình đào tạo trình độ trung cấp, trình độ cao đ</w:t>
      </w:r>
      <w:r w:rsidRPr="00FB0FB9">
        <w:rPr>
          <w:rFonts w:ascii="Arial" w:eastAsia="Times New Roman" w:hAnsi="Arial" w:cs="Arial"/>
          <w:color w:val="000000"/>
          <w:sz w:val="20"/>
          <w:szCs w:val="20"/>
        </w:rPr>
        <w:t>ẳ</w:t>
      </w:r>
      <w:r w:rsidRPr="00FB0FB9">
        <w:rPr>
          <w:rFonts w:ascii="Arial" w:eastAsia="Times New Roman" w:hAnsi="Arial" w:cs="Arial"/>
          <w:color w:val="000000"/>
          <w:sz w:val="20"/>
          <w:szCs w:val="20"/>
          <w:lang w:val="vi-VN"/>
        </w:rPr>
        <w:t>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Kiểm tra, giám sát việc tổ chức xây dựng, thẩm định và ban hành chương trình, giáo trình đào tạo; việc tổ chức áp dụng chương trình, giáo trình đào tạo trình độ trung cấp, trình độ cao đẳng vào giảng dạy và học tập trong các nhà trường.</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27" w:name="dieu_18"/>
      <w:r w:rsidRPr="00FB0FB9">
        <w:rPr>
          <w:rFonts w:ascii="Arial" w:eastAsia="Times New Roman" w:hAnsi="Arial" w:cs="Arial"/>
          <w:b/>
          <w:bCs/>
          <w:color w:val="000000"/>
          <w:sz w:val="20"/>
          <w:szCs w:val="20"/>
          <w:lang w:val="vi-VN"/>
        </w:rPr>
        <w:t>Điều 18. Trách nhiệm của các Bộ, cơ quan ngang Bộ, cơ quan thuộc Chính phủ, các tổ chức chính trị - xã hội và Ủy ban nhân dân cấp tỉnh, thành phố trực thuộc Trung ương</w:t>
      </w:r>
      <w:bookmarkEnd w:id="27"/>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Phối hợp với Bộ Lao động - Thương binh và Xã hội chỉ đạo và tạo điều kiện để các trường trực thuộc thực hiện đúng các quy định trong việc xây dựng, thẩm định và ban hành chương trình, giáo trình đào tạo trình độ trung cấp, trình độ cao đẳng trong giáo dục nghề nghiệp.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Kiểm tra, giám sát việc sử dụng chương trình đào tạo vào kế hoạch giảng dạy, học tập tại các trường, việc cập nhật, chỉnh sửa, bổ sung chương trình, giáo trình đào tạo phù hợp với sự phát triển của khoa học, công nghệ và thị trường lao động của Bộ, ngành, địa phương.</w:t>
      </w:r>
    </w:p>
    <w:p w:rsidR="00FB0FB9" w:rsidRPr="00FB0FB9" w:rsidRDefault="00FB0FB9" w:rsidP="00FB0FB9">
      <w:pPr>
        <w:shd w:val="clear" w:color="auto" w:fill="FFFFFF"/>
        <w:spacing w:after="0" w:line="234" w:lineRule="atLeast"/>
        <w:rPr>
          <w:rFonts w:ascii="Arial" w:eastAsia="Times New Roman" w:hAnsi="Arial" w:cs="Arial"/>
          <w:color w:val="000000"/>
          <w:sz w:val="18"/>
          <w:szCs w:val="18"/>
        </w:rPr>
      </w:pPr>
      <w:bookmarkStart w:id="28" w:name="dieu_19"/>
      <w:r w:rsidRPr="00FB0FB9">
        <w:rPr>
          <w:rFonts w:ascii="Arial" w:eastAsia="Times New Roman" w:hAnsi="Arial" w:cs="Arial"/>
          <w:b/>
          <w:bCs/>
          <w:color w:val="000000"/>
          <w:sz w:val="20"/>
          <w:szCs w:val="20"/>
          <w:lang w:val="vi-VN"/>
        </w:rPr>
        <w:t>Điều 19. Hiệu lực thi hành</w:t>
      </w:r>
      <w:bookmarkEnd w:id="28"/>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Thông tư này có hiệu lực kể từ ngày</w:t>
      </w:r>
      <w:r w:rsidRPr="00FB0FB9">
        <w:rPr>
          <w:rFonts w:ascii="Arial" w:eastAsia="Times New Roman" w:hAnsi="Arial" w:cs="Arial"/>
          <w:color w:val="000000"/>
          <w:sz w:val="20"/>
          <w:szCs w:val="20"/>
        </w:rPr>
        <w:t> 14</w:t>
      </w:r>
      <w:r w:rsidRPr="00FB0FB9">
        <w:rPr>
          <w:rFonts w:ascii="Arial" w:eastAsia="Times New Roman" w:hAnsi="Arial" w:cs="Arial"/>
          <w:color w:val="000000"/>
          <w:sz w:val="20"/>
          <w:szCs w:val="20"/>
          <w:lang w:val="vi-VN"/>
        </w:rPr>
        <w:t> tháng 4 năm 2017.</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Các Bộ, cơ quan ngang Bộ, cơ quan thuộc Chính phủ, Ủy ban nhân dân các tỉnh, thành phố trực thuộc Trung ương, tổ chức chính trị - xã hội, Tổng cục Giáo dục nghề nghiệp, các Sở Lao động - Thương binh và Xã hội, trường cao đẳng, trường trung cấp và các cơ sở khác có đăng ký hoạt động giáo dục nghề nghiệp ở trình độ trung cấp, trình độ cao đẳng chịu trách nhiệm thi hành Thông tư này.</w:t>
      </w:r>
      <w:r w:rsidRPr="00FB0FB9">
        <w:rPr>
          <w:rFonts w:ascii="Arial" w:eastAsia="Times New Roman" w:hAnsi="Arial" w:cs="Arial"/>
          <w:color w:val="000000"/>
          <w:sz w:val="20"/>
          <w:szCs w:val="20"/>
        </w:rPr>
        <w:t>/</w:t>
      </w:r>
      <w:r w:rsidRPr="00FB0FB9">
        <w:rPr>
          <w:rFonts w:ascii="Arial" w:eastAsia="Times New Roman" w:hAnsi="Arial" w:cs="Arial"/>
          <w:color w:val="000000"/>
          <w:sz w:val="20"/>
          <w:szCs w:val="20"/>
          <w:lang w:val="vi-VN"/>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FB0FB9" w:rsidRPr="00FB0FB9" w:rsidTr="00FB0FB9">
        <w:trPr>
          <w:tblCellSpacing w:w="0" w:type="dxa"/>
        </w:trPr>
        <w:tc>
          <w:tcPr>
            <w:tcW w:w="4428" w:type="dxa"/>
            <w:tcMar>
              <w:top w:w="0" w:type="dxa"/>
              <w:left w:w="108" w:type="dxa"/>
              <w:bottom w:w="0" w:type="dxa"/>
              <w:right w:w="108" w:type="dxa"/>
            </w:tcMar>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b/>
                <w:bCs/>
                <w:i/>
                <w:iCs/>
                <w:sz w:val="20"/>
                <w:szCs w:val="20"/>
                <w:lang w:val="vi-VN"/>
              </w:rPr>
              <w:t>Nơi nhận:</w:t>
            </w:r>
            <w:r w:rsidRPr="00FB0FB9">
              <w:rPr>
                <w:rFonts w:eastAsia="Times New Roman" w:cs="Times New Roman"/>
                <w:b/>
                <w:bCs/>
                <w:i/>
                <w:iCs/>
                <w:sz w:val="20"/>
                <w:szCs w:val="20"/>
                <w:lang w:val="vi-VN"/>
              </w:rPr>
              <w:br/>
            </w:r>
            <w:r w:rsidRPr="00FB0FB9">
              <w:rPr>
                <w:rFonts w:eastAsia="Times New Roman" w:cs="Times New Roman"/>
                <w:sz w:val="16"/>
                <w:szCs w:val="16"/>
                <w:lang w:val="vi-VN"/>
              </w:rPr>
              <w:t>- Ban Bí thư Trung ương Đảng;</w:t>
            </w:r>
            <w:r w:rsidRPr="00FB0FB9">
              <w:rPr>
                <w:rFonts w:eastAsia="Times New Roman" w:cs="Times New Roman"/>
                <w:sz w:val="16"/>
                <w:szCs w:val="16"/>
              </w:rPr>
              <w:br/>
            </w:r>
            <w:r w:rsidRPr="00FB0FB9">
              <w:rPr>
                <w:rFonts w:eastAsia="Times New Roman" w:cs="Times New Roman"/>
                <w:sz w:val="16"/>
                <w:szCs w:val="16"/>
                <w:lang w:val="vi-VN"/>
              </w:rPr>
              <w:t>- Thủ tướng, các Phó Thủ tướng Chính phủ;</w:t>
            </w:r>
            <w:r w:rsidRPr="00FB0FB9">
              <w:rPr>
                <w:rFonts w:eastAsia="Times New Roman" w:cs="Times New Roman"/>
                <w:sz w:val="16"/>
                <w:szCs w:val="16"/>
              </w:rPr>
              <w:br/>
            </w:r>
            <w:r w:rsidRPr="00FB0FB9">
              <w:rPr>
                <w:rFonts w:eastAsia="Times New Roman" w:cs="Times New Roman"/>
                <w:sz w:val="16"/>
                <w:szCs w:val="16"/>
                <w:lang w:val="vi-VN"/>
              </w:rPr>
              <w:t>- Văn phòng Trung ương và các Ban của Đảng;</w:t>
            </w:r>
            <w:r w:rsidRPr="00FB0FB9">
              <w:rPr>
                <w:rFonts w:eastAsia="Times New Roman" w:cs="Times New Roman"/>
                <w:sz w:val="16"/>
                <w:szCs w:val="16"/>
              </w:rPr>
              <w:br/>
            </w:r>
            <w:r w:rsidRPr="00FB0FB9">
              <w:rPr>
                <w:rFonts w:eastAsia="Times New Roman" w:cs="Times New Roman"/>
                <w:sz w:val="16"/>
                <w:szCs w:val="16"/>
                <w:lang w:val="vi-VN"/>
              </w:rPr>
              <w:t>- Văn phòng Quốc hội;</w:t>
            </w:r>
            <w:r w:rsidRPr="00FB0FB9">
              <w:rPr>
                <w:rFonts w:eastAsia="Times New Roman" w:cs="Times New Roman"/>
                <w:sz w:val="16"/>
                <w:szCs w:val="16"/>
              </w:rPr>
              <w:br/>
            </w:r>
            <w:r w:rsidRPr="00FB0FB9">
              <w:rPr>
                <w:rFonts w:eastAsia="Times New Roman" w:cs="Times New Roman"/>
                <w:sz w:val="16"/>
                <w:szCs w:val="16"/>
                <w:lang w:val="vi-VN"/>
              </w:rPr>
              <w:t>- Văn phòng Chủ tịch nước;</w:t>
            </w:r>
            <w:r w:rsidRPr="00FB0FB9">
              <w:rPr>
                <w:rFonts w:eastAsia="Times New Roman" w:cs="Times New Roman"/>
                <w:sz w:val="16"/>
                <w:szCs w:val="16"/>
              </w:rPr>
              <w:br/>
            </w:r>
            <w:r w:rsidRPr="00FB0FB9">
              <w:rPr>
                <w:rFonts w:eastAsia="Times New Roman" w:cs="Times New Roman"/>
                <w:sz w:val="16"/>
                <w:szCs w:val="16"/>
                <w:lang w:val="vi-VN"/>
              </w:rPr>
              <w:t>- Văn phòng Chính phủ;</w:t>
            </w:r>
            <w:r w:rsidRPr="00FB0FB9">
              <w:rPr>
                <w:rFonts w:eastAsia="Times New Roman" w:cs="Times New Roman"/>
                <w:sz w:val="16"/>
                <w:szCs w:val="16"/>
              </w:rPr>
              <w:br/>
            </w:r>
            <w:r w:rsidRPr="00FB0FB9">
              <w:rPr>
                <w:rFonts w:eastAsia="Times New Roman" w:cs="Times New Roman"/>
                <w:sz w:val="16"/>
                <w:szCs w:val="16"/>
                <w:lang w:val="vi-VN"/>
              </w:rPr>
              <w:t>- Viện Kiểm sát nhân dân tối cao;</w:t>
            </w:r>
            <w:r w:rsidRPr="00FB0FB9">
              <w:rPr>
                <w:rFonts w:eastAsia="Times New Roman" w:cs="Times New Roman"/>
                <w:sz w:val="16"/>
                <w:szCs w:val="16"/>
              </w:rPr>
              <w:br/>
            </w:r>
            <w:r w:rsidRPr="00FB0FB9">
              <w:rPr>
                <w:rFonts w:eastAsia="Times New Roman" w:cs="Times New Roman"/>
                <w:sz w:val="16"/>
                <w:szCs w:val="16"/>
                <w:lang w:val="vi-VN"/>
              </w:rPr>
              <w:t>- Tòa án nhân dân tối cao;</w:t>
            </w:r>
            <w:r w:rsidRPr="00FB0FB9">
              <w:rPr>
                <w:rFonts w:eastAsia="Times New Roman" w:cs="Times New Roman"/>
                <w:sz w:val="16"/>
                <w:szCs w:val="16"/>
              </w:rPr>
              <w:br/>
            </w:r>
            <w:r w:rsidRPr="00FB0FB9">
              <w:rPr>
                <w:rFonts w:eastAsia="Times New Roman" w:cs="Times New Roman"/>
                <w:sz w:val="16"/>
                <w:szCs w:val="16"/>
                <w:lang w:val="vi-VN"/>
              </w:rPr>
              <w:t>- Các Bộ, cơ quan ngang Bộ, cơ quan thuộc Chính phủ;</w:t>
            </w:r>
            <w:r w:rsidRPr="00FB0FB9">
              <w:rPr>
                <w:rFonts w:eastAsia="Times New Roman" w:cs="Times New Roman"/>
                <w:sz w:val="16"/>
                <w:szCs w:val="16"/>
              </w:rPr>
              <w:br/>
            </w:r>
            <w:r w:rsidRPr="00FB0FB9">
              <w:rPr>
                <w:rFonts w:eastAsia="Times New Roman" w:cs="Times New Roman"/>
                <w:sz w:val="16"/>
                <w:szCs w:val="16"/>
                <w:lang w:val="vi-VN"/>
              </w:rPr>
              <w:t>- Cơ quan Trung ương của các đoàn thể;</w:t>
            </w:r>
            <w:r w:rsidRPr="00FB0FB9">
              <w:rPr>
                <w:rFonts w:eastAsia="Times New Roman" w:cs="Times New Roman"/>
                <w:sz w:val="16"/>
                <w:szCs w:val="16"/>
              </w:rPr>
              <w:br/>
            </w:r>
            <w:r w:rsidRPr="00FB0FB9">
              <w:rPr>
                <w:rFonts w:eastAsia="Times New Roman" w:cs="Times New Roman"/>
                <w:sz w:val="16"/>
                <w:szCs w:val="16"/>
                <w:lang w:val="vi-VN"/>
              </w:rPr>
              <w:t>- Cục Kiểm tra văn bản QPPL - Bộ Tư pháp;</w:t>
            </w:r>
            <w:r w:rsidRPr="00FB0FB9">
              <w:rPr>
                <w:rFonts w:eastAsia="Times New Roman" w:cs="Times New Roman"/>
                <w:sz w:val="16"/>
                <w:szCs w:val="16"/>
              </w:rPr>
              <w:br/>
            </w:r>
            <w:r w:rsidRPr="00FB0FB9">
              <w:rPr>
                <w:rFonts w:eastAsia="Times New Roman" w:cs="Times New Roman"/>
                <w:sz w:val="16"/>
                <w:szCs w:val="16"/>
                <w:lang w:val="vi-VN"/>
              </w:rPr>
              <w:t>- HĐND, UBND, Sở LĐTBXH các tỉnh, thành phố trực thuộc Trung ương;</w:t>
            </w:r>
            <w:r w:rsidRPr="00FB0FB9">
              <w:rPr>
                <w:rFonts w:eastAsia="Times New Roman" w:cs="Times New Roman"/>
                <w:sz w:val="16"/>
                <w:szCs w:val="16"/>
              </w:rPr>
              <w:br/>
            </w:r>
            <w:r w:rsidRPr="00FB0FB9">
              <w:rPr>
                <w:rFonts w:eastAsia="Times New Roman" w:cs="Times New Roman"/>
                <w:sz w:val="16"/>
                <w:szCs w:val="16"/>
                <w:lang w:val="vi-VN"/>
              </w:rPr>
              <w:t>- Công báo, Website Chính ph</w:t>
            </w:r>
            <w:r w:rsidRPr="00FB0FB9">
              <w:rPr>
                <w:rFonts w:eastAsia="Times New Roman" w:cs="Times New Roman"/>
                <w:sz w:val="16"/>
                <w:szCs w:val="16"/>
              </w:rPr>
              <w:t>ủ</w:t>
            </w:r>
            <w:r w:rsidRPr="00FB0FB9">
              <w:rPr>
                <w:rFonts w:eastAsia="Times New Roman" w:cs="Times New Roman"/>
                <w:sz w:val="16"/>
                <w:szCs w:val="16"/>
                <w:lang w:val="vi-VN"/>
              </w:rPr>
              <w:t>;</w:t>
            </w:r>
            <w:r w:rsidRPr="00FB0FB9">
              <w:rPr>
                <w:rFonts w:eastAsia="Times New Roman" w:cs="Times New Roman"/>
                <w:sz w:val="16"/>
                <w:szCs w:val="16"/>
              </w:rPr>
              <w:br/>
            </w:r>
            <w:r w:rsidRPr="00FB0FB9">
              <w:rPr>
                <w:rFonts w:eastAsia="Times New Roman" w:cs="Times New Roman"/>
                <w:sz w:val="16"/>
                <w:szCs w:val="16"/>
                <w:lang w:val="vi-VN"/>
              </w:rPr>
              <w:t>- Các đơn vị thuộc Bộ LĐTBXH, Website Bộ;</w:t>
            </w:r>
            <w:r w:rsidRPr="00FB0FB9">
              <w:rPr>
                <w:rFonts w:eastAsia="Times New Roman" w:cs="Times New Roman"/>
                <w:sz w:val="16"/>
                <w:szCs w:val="16"/>
              </w:rPr>
              <w:br/>
            </w:r>
            <w:r w:rsidRPr="00FB0FB9">
              <w:rPr>
                <w:rFonts w:eastAsia="Times New Roman" w:cs="Times New Roman"/>
                <w:sz w:val="16"/>
                <w:szCs w:val="16"/>
                <w:lang w:val="vi-VN"/>
              </w:rPr>
              <w:t>- Lưu: VT, TCGDNN (20 bản).</w:t>
            </w:r>
          </w:p>
        </w:tc>
        <w:tc>
          <w:tcPr>
            <w:tcW w:w="4428" w:type="dxa"/>
            <w:tcMar>
              <w:top w:w="0" w:type="dxa"/>
              <w:left w:w="108" w:type="dxa"/>
              <w:bottom w:w="0" w:type="dxa"/>
              <w:right w:w="108" w:type="dxa"/>
            </w:tcMa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KT. BỘ TRƯỞNG</w:t>
            </w:r>
            <w:r w:rsidRPr="00FB0FB9">
              <w:rPr>
                <w:rFonts w:eastAsia="Times New Roman" w:cs="Times New Roman"/>
                <w:b/>
                <w:bCs/>
                <w:sz w:val="20"/>
                <w:szCs w:val="20"/>
                <w:lang w:val="vi-VN"/>
              </w:rPr>
              <w:br/>
              <w:t>THỨ TRƯỞNG</w:t>
            </w:r>
            <w:r w:rsidRPr="00FB0FB9">
              <w:rPr>
                <w:rFonts w:eastAsia="Times New Roman" w:cs="Times New Roman"/>
                <w:b/>
                <w:bCs/>
                <w:sz w:val="20"/>
                <w:szCs w:val="20"/>
                <w:lang w:val="vi-VN"/>
              </w:rPr>
              <w:br/>
            </w:r>
            <w:r w:rsidRPr="00FB0FB9">
              <w:rPr>
                <w:rFonts w:eastAsia="Times New Roman" w:cs="Times New Roman"/>
                <w:b/>
                <w:bCs/>
                <w:sz w:val="20"/>
                <w:szCs w:val="20"/>
                <w:lang w:val="vi-VN"/>
              </w:rPr>
              <w:br/>
            </w:r>
            <w:r w:rsidRPr="00FB0FB9">
              <w:rPr>
                <w:rFonts w:eastAsia="Times New Roman" w:cs="Times New Roman"/>
                <w:b/>
                <w:bCs/>
                <w:sz w:val="20"/>
                <w:szCs w:val="20"/>
                <w:lang w:val="vi-VN"/>
              </w:rPr>
              <w:br/>
            </w:r>
            <w:r w:rsidRPr="00FB0FB9">
              <w:rPr>
                <w:rFonts w:eastAsia="Times New Roman" w:cs="Times New Roman"/>
                <w:b/>
                <w:bCs/>
                <w:sz w:val="20"/>
                <w:szCs w:val="20"/>
                <w:lang w:val="vi-VN"/>
              </w:rPr>
              <w:br/>
            </w:r>
            <w:r w:rsidRPr="00FB0FB9">
              <w:rPr>
                <w:rFonts w:eastAsia="Times New Roman" w:cs="Times New Roman"/>
                <w:b/>
                <w:bCs/>
                <w:sz w:val="20"/>
                <w:szCs w:val="20"/>
                <w:lang w:val="vi-VN"/>
              </w:rPr>
              <w:br/>
            </w:r>
            <w:r w:rsidRPr="00FB0FB9">
              <w:rPr>
                <w:rFonts w:eastAsia="Times New Roman" w:cs="Times New Roman"/>
                <w:b/>
                <w:bCs/>
                <w:sz w:val="20"/>
                <w:szCs w:val="20"/>
              </w:rPr>
              <w:t>Doãn Mậu Diệp</w:t>
            </w:r>
          </w:p>
        </w:tc>
      </w:tr>
    </w:tbl>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 </w:t>
      </w:r>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29" w:name="chuong_phuluc_1"/>
      <w:r w:rsidRPr="00FB0FB9">
        <w:rPr>
          <w:rFonts w:ascii="Arial" w:eastAsia="Times New Roman" w:hAnsi="Arial" w:cs="Arial"/>
          <w:b/>
          <w:bCs/>
          <w:color w:val="000000"/>
          <w:sz w:val="18"/>
          <w:szCs w:val="18"/>
        </w:rPr>
        <w:t>PHỤ LỤC 01</w:t>
      </w:r>
      <w:bookmarkEnd w:id="29"/>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30" w:name="chuong_phuluc_1_name"/>
      <w:r w:rsidRPr="00FB0FB9">
        <w:rPr>
          <w:rFonts w:ascii="Arial" w:eastAsia="Times New Roman" w:hAnsi="Arial" w:cs="Arial"/>
          <w:color w:val="000000"/>
          <w:sz w:val="20"/>
          <w:szCs w:val="20"/>
          <w:lang w:val="vi-VN"/>
        </w:rPr>
        <w:t>CHƯƠNG TRÌNH ĐÀO TẠO</w:t>
      </w:r>
      <w:bookmarkEnd w:id="30"/>
      <w:r w:rsidRPr="00FB0FB9">
        <w:rPr>
          <w:rFonts w:ascii="Arial" w:eastAsia="Times New Roman" w:hAnsi="Arial" w:cs="Arial"/>
          <w:color w:val="000000"/>
          <w:sz w:val="20"/>
          <w:szCs w:val="20"/>
          <w:lang w:val="vi-VN"/>
        </w:rPr>
        <w:br/>
      </w:r>
      <w:r w:rsidRPr="00FB0FB9">
        <w:rPr>
          <w:rFonts w:ascii="Arial" w:eastAsia="Times New Roman" w:hAnsi="Arial" w:cs="Arial"/>
          <w:i/>
          <w:iCs/>
          <w:color w:val="000000"/>
          <w:sz w:val="20"/>
          <w:szCs w:val="20"/>
          <w:lang w:val="vi-VN"/>
        </w:rPr>
        <w:t>(Kèm theo Thông tư s</w:t>
      </w:r>
      <w:r w:rsidRPr="00FB0FB9">
        <w:rPr>
          <w:rFonts w:ascii="Arial" w:eastAsia="Times New Roman" w:hAnsi="Arial" w:cs="Arial"/>
          <w:i/>
          <w:iCs/>
          <w:color w:val="000000"/>
          <w:sz w:val="20"/>
          <w:szCs w:val="20"/>
        </w:rPr>
        <w:t>ố </w:t>
      </w:r>
      <w:r w:rsidRPr="00FB0FB9">
        <w:rPr>
          <w:rFonts w:ascii="Arial" w:eastAsia="Times New Roman" w:hAnsi="Arial" w:cs="Arial"/>
          <w:i/>
          <w:iCs/>
          <w:color w:val="000000"/>
          <w:sz w:val="20"/>
          <w:szCs w:val="20"/>
          <w:lang w:val="vi-VN"/>
        </w:rPr>
        <w:t>03/2017/TT-BLĐTBXH ngày 01/03/2017 của Bộ trưởng Bộ Lao động - Thương binh và Xã hội)</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Tên ngành, nghề:</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Mã ngành, nghề:</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Trình độ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Hình thức đào tạo:</w:t>
      </w:r>
      <w:r w:rsidRPr="00FB0FB9">
        <w:rPr>
          <w:rFonts w:ascii="Arial" w:eastAsia="Times New Roman" w:hAnsi="Arial" w:cs="Arial"/>
          <w:color w:val="000000"/>
          <w:sz w:val="20"/>
          <w:szCs w:val="20"/>
          <w:lang w:val="vi-VN"/>
        </w:rPr>
        <w:t> (Chính quy/thường xuyên)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lastRenderedPageBreak/>
        <w:t>Đối tượng tuyển sinh: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Thời gian đào tạo:</w:t>
      </w:r>
      <w:r w:rsidRPr="00FB0FB9">
        <w:rPr>
          <w:rFonts w:ascii="Arial" w:eastAsia="Times New Roman" w:hAnsi="Arial" w:cs="Arial"/>
          <w:color w:val="000000"/>
          <w:sz w:val="20"/>
          <w:szCs w:val="20"/>
          <w:lang w:val="vi-VN"/>
        </w:rPr>
        <w:t> (năm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1. Mục tiêu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1.1. Mục tiêu chung: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1.2. Mục tiêu cụ thể:</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1.3. Vị trí việc làm sau khi tốt nghiệp: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2. Khối lượng kiến thức và thời gian khóa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Số lượng môn học, mô đun: </w:t>
      </w:r>
      <w:r w:rsidRPr="00FB0FB9">
        <w:rPr>
          <w:rFonts w:ascii="Arial" w:eastAsia="Times New Roman" w:hAnsi="Arial" w:cs="Arial"/>
          <w:color w:val="000000"/>
          <w:sz w:val="20"/>
          <w:szCs w:val="20"/>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Khối lượng kiến thức toàn khóa học: </w:t>
      </w:r>
      <w:r w:rsidRPr="00FB0FB9">
        <w:rPr>
          <w:rFonts w:ascii="Arial" w:eastAsia="Times New Roman" w:hAnsi="Arial" w:cs="Arial"/>
          <w:color w:val="000000"/>
          <w:sz w:val="20"/>
          <w:szCs w:val="20"/>
        </w:rPr>
        <w:t>…………….</w:t>
      </w:r>
      <w:r w:rsidRPr="00FB0FB9">
        <w:rPr>
          <w:rFonts w:ascii="Arial" w:eastAsia="Times New Roman" w:hAnsi="Arial" w:cs="Arial"/>
          <w:color w:val="000000"/>
          <w:sz w:val="20"/>
          <w:szCs w:val="20"/>
          <w:lang w:val="vi-VN"/>
        </w:rPr>
        <w:t>Tín chỉ</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Khối lượng các môn học chung/đại cương: </w:t>
      </w:r>
      <w:r w:rsidRPr="00FB0FB9">
        <w:rPr>
          <w:rFonts w:ascii="Arial" w:eastAsia="Times New Roman" w:hAnsi="Arial" w:cs="Arial"/>
          <w:color w:val="000000"/>
          <w:sz w:val="20"/>
          <w:szCs w:val="20"/>
        </w:rPr>
        <w:t>…………….</w:t>
      </w:r>
      <w:r w:rsidRPr="00FB0FB9">
        <w:rPr>
          <w:rFonts w:ascii="Arial" w:eastAsia="Times New Roman" w:hAnsi="Arial" w:cs="Arial"/>
          <w:color w:val="000000"/>
          <w:sz w:val="20"/>
          <w:szCs w:val="20"/>
          <w:lang w:val="vi-VN"/>
        </w:rPr>
        <w:t>giờ</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Khối lượng các môn học, mô đun chuyên môn: </w:t>
      </w:r>
      <w:r w:rsidRPr="00FB0FB9">
        <w:rPr>
          <w:rFonts w:ascii="Arial" w:eastAsia="Times New Roman" w:hAnsi="Arial" w:cs="Arial"/>
          <w:color w:val="000000"/>
          <w:sz w:val="20"/>
          <w:szCs w:val="20"/>
        </w:rPr>
        <w:t>…………….</w:t>
      </w:r>
      <w:r w:rsidRPr="00FB0FB9">
        <w:rPr>
          <w:rFonts w:ascii="Arial" w:eastAsia="Times New Roman" w:hAnsi="Arial" w:cs="Arial"/>
          <w:color w:val="000000"/>
          <w:sz w:val="20"/>
          <w:szCs w:val="20"/>
          <w:lang w:val="vi-VN"/>
        </w:rPr>
        <w:t>giờ</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Khối lượng lý thuyết: </w:t>
      </w:r>
      <w:r w:rsidRPr="00FB0FB9">
        <w:rPr>
          <w:rFonts w:ascii="Arial" w:eastAsia="Times New Roman" w:hAnsi="Arial" w:cs="Arial"/>
          <w:color w:val="000000"/>
          <w:sz w:val="20"/>
          <w:szCs w:val="20"/>
        </w:rPr>
        <w:t>............ </w:t>
      </w:r>
      <w:r w:rsidRPr="00FB0FB9">
        <w:rPr>
          <w:rFonts w:ascii="Arial" w:eastAsia="Times New Roman" w:hAnsi="Arial" w:cs="Arial"/>
          <w:color w:val="000000"/>
          <w:sz w:val="20"/>
          <w:szCs w:val="20"/>
          <w:lang w:val="vi-VN"/>
        </w:rPr>
        <w:t>giờ; Thực hành, thực tập, thí nghiệm: </w:t>
      </w:r>
      <w:r w:rsidRPr="00FB0FB9">
        <w:rPr>
          <w:rFonts w:ascii="Arial" w:eastAsia="Times New Roman" w:hAnsi="Arial" w:cs="Arial"/>
          <w:color w:val="000000"/>
          <w:sz w:val="20"/>
          <w:szCs w:val="20"/>
        </w:rPr>
        <w:t>…………….</w:t>
      </w:r>
      <w:r w:rsidRPr="00FB0FB9">
        <w:rPr>
          <w:rFonts w:ascii="Arial" w:eastAsia="Times New Roman" w:hAnsi="Arial" w:cs="Arial"/>
          <w:color w:val="000000"/>
          <w:sz w:val="20"/>
          <w:szCs w:val="20"/>
          <w:lang w:val="vi-VN"/>
        </w:rPr>
        <w:t>giờ</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3. Nội dung chương trình:</w:t>
      </w:r>
    </w:p>
    <w:tbl>
      <w:tblPr>
        <w:tblW w:w="0" w:type="dxa"/>
        <w:tblCellSpacing w:w="0" w:type="dxa"/>
        <w:tblCellMar>
          <w:left w:w="0" w:type="dxa"/>
          <w:right w:w="0" w:type="dxa"/>
        </w:tblCellMar>
        <w:tblLook w:val="04A0" w:firstRow="1" w:lastRow="0" w:firstColumn="1" w:lastColumn="0" w:noHBand="0" w:noVBand="1"/>
      </w:tblPr>
      <w:tblGrid>
        <w:gridCol w:w="1092"/>
        <w:gridCol w:w="4059"/>
        <w:gridCol w:w="821"/>
        <w:gridCol w:w="658"/>
        <w:gridCol w:w="864"/>
        <w:gridCol w:w="6"/>
        <w:gridCol w:w="1482"/>
        <w:gridCol w:w="6"/>
        <w:gridCol w:w="1218"/>
      </w:tblGrid>
      <w:tr w:rsidR="00FB0FB9" w:rsidRPr="00FB0FB9" w:rsidTr="00FB0FB9">
        <w:trPr>
          <w:tblCellSpacing w:w="0" w:type="dxa"/>
        </w:trPr>
        <w:tc>
          <w:tcPr>
            <w:tcW w:w="400" w:type="pct"/>
            <w:vMerge w:val="restart"/>
            <w:tcBorders>
              <w:top w:val="single" w:sz="8" w:space="0" w:color="auto"/>
              <w:left w:val="single" w:sz="8" w:space="0" w:color="auto"/>
              <w:bottom w:val="nil"/>
              <w:right w:val="nil"/>
            </w:tcBorders>
            <w:shd w:val="clear" w:color="auto" w:fill="FFFFFF"/>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Mã MH/MĐ</w:t>
            </w:r>
          </w:p>
        </w:tc>
        <w:tc>
          <w:tcPr>
            <w:tcW w:w="2000" w:type="pct"/>
            <w:vMerge w:val="restart"/>
            <w:tcBorders>
              <w:top w:val="single" w:sz="8" w:space="0" w:color="auto"/>
              <w:left w:val="single" w:sz="8" w:space="0" w:color="auto"/>
              <w:bottom w:val="nil"/>
              <w:right w:val="nil"/>
            </w:tcBorders>
            <w:shd w:val="clear" w:color="auto" w:fill="FFFFFF"/>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Tên môn học/mô đun</w:t>
            </w:r>
          </w:p>
        </w:tc>
        <w:tc>
          <w:tcPr>
            <w:tcW w:w="350" w:type="pct"/>
            <w:vMerge w:val="restart"/>
            <w:tcBorders>
              <w:top w:val="single" w:sz="8" w:space="0" w:color="auto"/>
              <w:left w:val="single" w:sz="8" w:space="0" w:color="auto"/>
              <w:bottom w:val="nil"/>
              <w:right w:val="nil"/>
            </w:tcBorders>
            <w:shd w:val="clear" w:color="auto" w:fill="FFFFFF"/>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S</w:t>
            </w:r>
            <w:r w:rsidRPr="00FB0FB9">
              <w:rPr>
                <w:rFonts w:eastAsia="Times New Roman" w:cs="Times New Roman"/>
                <w:b/>
                <w:bCs/>
                <w:sz w:val="20"/>
                <w:szCs w:val="20"/>
              </w:rPr>
              <w:t>ố </w:t>
            </w:r>
            <w:r w:rsidRPr="00FB0FB9">
              <w:rPr>
                <w:rFonts w:eastAsia="Times New Roman" w:cs="Times New Roman"/>
                <w:b/>
                <w:bCs/>
                <w:sz w:val="20"/>
                <w:szCs w:val="20"/>
                <w:lang w:val="vi-VN"/>
              </w:rPr>
              <w:t>tín chỉ</w:t>
            </w:r>
          </w:p>
        </w:tc>
        <w:tc>
          <w:tcPr>
            <w:tcW w:w="2100" w:type="pct"/>
            <w:gridSpan w:val="6"/>
            <w:tcBorders>
              <w:top w:val="single" w:sz="8" w:space="0" w:color="auto"/>
              <w:left w:val="single" w:sz="8" w:space="0" w:color="auto"/>
              <w:bottom w:val="nil"/>
              <w:right w:val="single" w:sz="8" w:space="0" w:color="auto"/>
            </w:tcBorders>
            <w:shd w:val="clear" w:color="auto" w:fill="FFFFFF"/>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Thời gian học tập (giờ)</w:t>
            </w:r>
          </w:p>
        </w:tc>
      </w:tr>
      <w:tr w:rsidR="00FB0FB9" w:rsidRPr="00FB0FB9" w:rsidTr="00FB0FB9">
        <w:trPr>
          <w:tblCellSpacing w:w="0" w:type="dxa"/>
        </w:trPr>
        <w:tc>
          <w:tcPr>
            <w:tcW w:w="0" w:type="auto"/>
            <w:vMerge/>
            <w:tcBorders>
              <w:top w:val="single" w:sz="8" w:space="0" w:color="auto"/>
              <w:left w:val="single" w:sz="8" w:space="0" w:color="auto"/>
              <w:bottom w:val="nil"/>
              <w:right w:val="nil"/>
            </w:tcBorders>
            <w:vAlign w:val="center"/>
            <w:hideMark/>
          </w:tcPr>
          <w:p w:rsidR="00FB0FB9" w:rsidRPr="00FB0FB9" w:rsidRDefault="00FB0FB9" w:rsidP="00FB0FB9">
            <w:pPr>
              <w:spacing w:after="0" w:line="240" w:lineRule="auto"/>
              <w:rPr>
                <w:rFonts w:eastAsia="Times New Roman" w:cs="Times New Roman"/>
                <w:sz w:val="24"/>
                <w:szCs w:val="24"/>
              </w:rPr>
            </w:pPr>
          </w:p>
        </w:tc>
        <w:tc>
          <w:tcPr>
            <w:tcW w:w="0" w:type="auto"/>
            <w:vMerge/>
            <w:tcBorders>
              <w:top w:val="single" w:sz="8" w:space="0" w:color="auto"/>
              <w:left w:val="single" w:sz="8" w:space="0" w:color="auto"/>
              <w:bottom w:val="nil"/>
              <w:right w:val="nil"/>
            </w:tcBorders>
            <w:vAlign w:val="center"/>
            <w:hideMark/>
          </w:tcPr>
          <w:p w:rsidR="00FB0FB9" w:rsidRPr="00FB0FB9" w:rsidRDefault="00FB0FB9" w:rsidP="00FB0FB9">
            <w:pPr>
              <w:spacing w:after="0" w:line="240" w:lineRule="auto"/>
              <w:rPr>
                <w:rFonts w:eastAsia="Times New Roman" w:cs="Times New Roman"/>
                <w:sz w:val="24"/>
                <w:szCs w:val="24"/>
              </w:rPr>
            </w:pPr>
          </w:p>
        </w:tc>
        <w:tc>
          <w:tcPr>
            <w:tcW w:w="0" w:type="auto"/>
            <w:vMerge/>
            <w:tcBorders>
              <w:top w:val="single" w:sz="8" w:space="0" w:color="auto"/>
              <w:left w:val="single" w:sz="8" w:space="0" w:color="auto"/>
              <w:bottom w:val="nil"/>
              <w:right w:val="nil"/>
            </w:tcBorders>
            <w:vAlign w:val="center"/>
            <w:hideMark/>
          </w:tcPr>
          <w:p w:rsidR="00FB0FB9" w:rsidRPr="00FB0FB9" w:rsidRDefault="00FB0FB9" w:rsidP="00FB0FB9">
            <w:pPr>
              <w:spacing w:after="0" w:line="240" w:lineRule="auto"/>
              <w:rPr>
                <w:rFonts w:eastAsia="Times New Roman" w:cs="Times New Roman"/>
                <w:sz w:val="24"/>
                <w:szCs w:val="24"/>
              </w:rPr>
            </w:pPr>
          </w:p>
        </w:tc>
        <w:tc>
          <w:tcPr>
            <w:tcW w:w="400" w:type="pct"/>
            <w:vMerge w:val="restart"/>
            <w:tcBorders>
              <w:top w:val="single" w:sz="8" w:space="0" w:color="auto"/>
              <w:left w:val="single" w:sz="8" w:space="0" w:color="auto"/>
              <w:bottom w:val="nil"/>
              <w:right w:val="nil"/>
            </w:tcBorders>
            <w:shd w:val="clear" w:color="auto" w:fill="FFFFFF"/>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rPr>
              <w:t>Tổng số</w:t>
            </w:r>
          </w:p>
        </w:tc>
        <w:tc>
          <w:tcPr>
            <w:tcW w:w="1700" w:type="pct"/>
            <w:gridSpan w:val="5"/>
            <w:tcBorders>
              <w:top w:val="single" w:sz="8" w:space="0" w:color="auto"/>
              <w:left w:val="single" w:sz="8" w:space="0" w:color="auto"/>
              <w:bottom w:val="nil"/>
              <w:right w:val="single" w:sz="8" w:space="0" w:color="auto"/>
            </w:tcBorders>
            <w:shd w:val="clear" w:color="auto" w:fill="FFFFFF"/>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Trong đó</w:t>
            </w:r>
          </w:p>
        </w:tc>
      </w:tr>
      <w:tr w:rsidR="00FB0FB9" w:rsidRPr="00FB0FB9" w:rsidTr="00FB0FB9">
        <w:trPr>
          <w:tblCellSpacing w:w="0" w:type="dxa"/>
        </w:trPr>
        <w:tc>
          <w:tcPr>
            <w:tcW w:w="0" w:type="auto"/>
            <w:vMerge/>
            <w:tcBorders>
              <w:top w:val="single" w:sz="8" w:space="0" w:color="auto"/>
              <w:left w:val="single" w:sz="8" w:space="0" w:color="auto"/>
              <w:bottom w:val="nil"/>
              <w:right w:val="nil"/>
            </w:tcBorders>
            <w:vAlign w:val="center"/>
            <w:hideMark/>
          </w:tcPr>
          <w:p w:rsidR="00FB0FB9" w:rsidRPr="00FB0FB9" w:rsidRDefault="00FB0FB9" w:rsidP="00FB0FB9">
            <w:pPr>
              <w:spacing w:after="0" w:line="240" w:lineRule="auto"/>
              <w:rPr>
                <w:rFonts w:eastAsia="Times New Roman" w:cs="Times New Roman"/>
                <w:sz w:val="24"/>
                <w:szCs w:val="24"/>
              </w:rPr>
            </w:pPr>
          </w:p>
        </w:tc>
        <w:tc>
          <w:tcPr>
            <w:tcW w:w="0" w:type="auto"/>
            <w:vMerge/>
            <w:tcBorders>
              <w:top w:val="single" w:sz="8" w:space="0" w:color="auto"/>
              <w:left w:val="single" w:sz="8" w:space="0" w:color="auto"/>
              <w:bottom w:val="nil"/>
              <w:right w:val="nil"/>
            </w:tcBorders>
            <w:vAlign w:val="center"/>
            <w:hideMark/>
          </w:tcPr>
          <w:p w:rsidR="00FB0FB9" w:rsidRPr="00FB0FB9" w:rsidRDefault="00FB0FB9" w:rsidP="00FB0FB9">
            <w:pPr>
              <w:spacing w:after="0" w:line="240" w:lineRule="auto"/>
              <w:rPr>
                <w:rFonts w:eastAsia="Times New Roman" w:cs="Times New Roman"/>
                <w:sz w:val="24"/>
                <w:szCs w:val="24"/>
              </w:rPr>
            </w:pPr>
          </w:p>
        </w:tc>
        <w:tc>
          <w:tcPr>
            <w:tcW w:w="0" w:type="auto"/>
            <w:vMerge/>
            <w:tcBorders>
              <w:top w:val="single" w:sz="8" w:space="0" w:color="auto"/>
              <w:left w:val="single" w:sz="8" w:space="0" w:color="auto"/>
              <w:bottom w:val="nil"/>
              <w:right w:val="nil"/>
            </w:tcBorders>
            <w:vAlign w:val="center"/>
            <w:hideMark/>
          </w:tcPr>
          <w:p w:rsidR="00FB0FB9" w:rsidRPr="00FB0FB9" w:rsidRDefault="00FB0FB9" w:rsidP="00FB0FB9">
            <w:pPr>
              <w:spacing w:after="0" w:line="240" w:lineRule="auto"/>
              <w:rPr>
                <w:rFonts w:eastAsia="Times New Roman" w:cs="Times New Roman"/>
                <w:sz w:val="24"/>
                <w:szCs w:val="24"/>
              </w:rPr>
            </w:pPr>
          </w:p>
        </w:tc>
        <w:tc>
          <w:tcPr>
            <w:tcW w:w="0" w:type="auto"/>
            <w:vMerge/>
            <w:tcBorders>
              <w:top w:val="single" w:sz="8" w:space="0" w:color="auto"/>
              <w:left w:val="single" w:sz="8" w:space="0" w:color="auto"/>
              <w:bottom w:val="nil"/>
              <w:right w:val="nil"/>
            </w:tcBorders>
            <w:vAlign w:val="center"/>
            <w:hideMark/>
          </w:tcPr>
          <w:p w:rsidR="00FB0FB9" w:rsidRPr="00FB0FB9" w:rsidRDefault="00FB0FB9" w:rsidP="00FB0FB9">
            <w:pPr>
              <w:spacing w:after="0" w:line="240" w:lineRule="auto"/>
              <w:rPr>
                <w:rFonts w:eastAsia="Times New Roman" w:cs="Times New Roman"/>
                <w:sz w:val="24"/>
                <w:szCs w:val="24"/>
              </w:rPr>
            </w:pPr>
          </w:p>
        </w:tc>
        <w:tc>
          <w:tcPr>
            <w:tcW w:w="500" w:type="pct"/>
            <w:tcBorders>
              <w:top w:val="single" w:sz="8" w:space="0" w:color="auto"/>
              <w:left w:val="single" w:sz="8" w:space="0" w:color="auto"/>
              <w:bottom w:val="nil"/>
              <w:right w:val="nil"/>
            </w:tcBorders>
            <w:shd w:val="clear" w:color="auto" w:fill="FFFFFF"/>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Lý thuyết</w:t>
            </w:r>
          </w:p>
        </w:tc>
        <w:tc>
          <w:tcPr>
            <w:tcW w:w="800" w:type="pct"/>
            <w:gridSpan w:val="2"/>
            <w:tcBorders>
              <w:top w:val="single" w:sz="8" w:space="0" w:color="auto"/>
              <w:left w:val="single" w:sz="8" w:space="0" w:color="auto"/>
              <w:bottom w:val="nil"/>
              <w:right w:val="nil"/>
            </w:tcBorders>
            <w:shd w:val="clear" w:color="auto" w:fill="FFFFFF"/>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Thực hành/ thực tập/thí nghi</w:t>
            </w:r>
            <w:r w:rsidRPr="00FB0FB9">
              <w:rPr>
                <w:rFonts w:eastAsia="Times New Roman" w:cs="Times New Roman"/>
                <w:b/>
                <w:bCs/>
                <w:sz w:val="20"/>
                <w:szCs w:val="20"/>
              </w:rPr>
              <w:t>ệ</w:t>
            </w:r>
            <w:r w:rsidRPr="00FB0FB9">
              <w:rPr>
                <w:rFonts w:eastAsia="Times New Roman" w:cs="Times New Roman"/>
                <w:b/>
                <w:bCs/>
                <w:sz w:val="20"/>
                <w:szCs w:val="20"/>
                <w:lang w:val="vi-VN"/>
              </w:rPr>
              <w:t>m/bài tập/thảo lu</w:t>
            </w:r>
            <w:r w:rsidRPr="00FB0FB9">
              <w:rPr>
                <w:rFonts w:eastAsia="Times New Roman" w:cs="Times New Roman"/>
                <w:b/>
                <w:bCs/>
                <w:sz w:val="20"/>
                <w:szCs w:val="20"/>
              </w:rPr>
              <w:t>ậ</w:t>
            </w:r>
            <w:r w:rsidRPr="00FB0FB9">
              <w:rPr>
                <w:rFonts w:eastAsia="Times New Roman" w:cs="Times New Roman"/>
                <w:b/>
                <w:bCs/>
                <w:sz w:val="20"/>
                <w:szCs w:val="20"/>
                <w:lang w:val="vi-VN"/>
              </w:rPr>
              <w:t>n</w:t>
            </w:r>
          </w:p>
        </w:tc>
        <w:tc>
          <w:tcPr>
            <w:tcW w:w="400" w:type="pct"/>
            <w:gridSpan w:val="2"/>
            <w:tcBorders>
              <w:top w:val="single" w:sz="8" w:space="0" w:color="auto"/>
              <w:left w:val="single" w:sz="8" w:space="0" w:color="auto"/>
              <w:bottom w:val="nil"/>
              <w:right w:val="single" w:sz="8" w:space="0" w:color="auto"/>
            </w:tcBorders>
            <w:shd w:val="clear" w:color="auto" w:fill="FFFFFF"/>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Thi/ Kiểm tra</w:t>
            </w:r>
          </w:p>
        </w:tc>
      </w:tr>
      <w:tr w:rsidR="00FB0FB9" w:rsidRPr="00FB0FB9" w:rsidTr="00FB0FB9">
        <w:trPr>
          <w:tblCellSpacing w:w="0" w:type="dxa"/>
        </w:trPr>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I</w:t>
            </w:r>
          </w:p>
        </w:tc>
        <w:tc>
          <w:tcPr>
            <w:tcW w:w="4550" w:type="pct"/>
            <w:gridSpan w:val="8"/>
            <w:tcBorders>
              <w:top w:val="single" w:sz="8" w:space="0" w:color="auto"/>
              <w:left w:val="single" w:sz="8" w:space="0" w:color="auto"/>
              <w:bottom w:val="nil"/>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b/>
                <w:bCs/>
                <w:sz w:val="20"/>
                <w:szCs w:val="20"/>
                <w:lang w:val="vi-VN"/>
              </w:rPr>
              <w:t>Các môn học chung</w:t>
            </w:r>
          </w:p>
        </w:tc>
      </w:tr>
      <w:tr w:rsidR="00FB0FB9" w:rsidRPr="00FB0FB9" w:rsidTr="00FB0FB9">
        <w:trPr>
          <w:tblCellSpacing w:w="0" w:type="dxa"/>
        </w:trPr>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MH</w:t>
            </w:r>
          </w:p>
        </w:tc>
        <w:tc>
          <w:tcPr>
            <w:tcW w:w="20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Chính tr</w:t>
            </w:r>
            <w:r w:rsidRPr="00FB0FB9">
              <w:rPr>
                <w:rFonts w:eastAsia="Times New Roman" w:cs="Times New Roman"/>
                <w:sz w:val="20"/>
                <w:szCs w:val="20"/>
              </w:rPr>
              <w:t>ị</w:t>
            </w:r>
          </w:p>
        </w:tc>
        <w:tc>
          <w:tcPr>
            <w:tcW w:w="35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MH</w:t>
            </w:r>
          </w:p>
        </w:tc>
        <w:tc>
          <w:tcPr>
            <w:tcW w:w="20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Pháp luật</w:t>
            </w:r>
          </w:p>
        </w:tc>
        <w:tc>
          <w:tcPr>
            <w:tcW w:w="35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MH</w:t>
            </w:r>
          </w:p>
        </w:tc>
        <w:tc>
          <w:tcPr>
            <w:tcW w:w="20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Giáo dục thể chất</w:t>
            </w:r>
          </w:p>
        </w:tc>
        <w:tc>
          <w:tcPr>
            <w:tcW w:w="35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MH</w:t>
            </w:r>
          </w:p>
        </w:tc>
        <w:tc>
          <w:tcPr>
            <w:tcW w:w="20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Giáo dục Quốc phòng và An ninh</w:t>
            </w:r>
          </w:p>
        </w:tc>
        <w:tc>
          <w:tcPr>
            <w:tcW w:w="35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MH</w:t>
            </w:r>
          </w:p>
        </w:tc>
        <w:tc>
          <w:tcPr>
            <w:tcW w:w="20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Tin h</w:t>
            </w:r>
            <w:r w:rsidRPr="00FB0FB9">
              <w:rPr>
                <w:rFonts w:eastAsia="Times New Roman" w:cs="Times New Roman"/>
                <w:sz w:val="20"/>
                <w:szCs w:val="20"/>
              </w:rPr>
              <w:t>ọ</w:t>
            </w:r>
            <w:r w:rsidRPr="00FB0FB9">
              <w:rPr>
                <w:rFonts w:eastAsia="Times New Roman" w:cs="Times New Roman"/>
                <w:sz w:val="20"/>
                <w:szCs w:val="20"/>
                <w:lang w:val="vi-VN"/>
              </w:rPr>
              <w:t>c</w:t>
            </w:r>
          </w:p>
        </w:tc>
        <w:tc>
          <w:tcPr>
            <w:tcW w:w="35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MH</w:t>
            </w:r>
          </w:p>
        </w:tc>
        <w:tc>
          <w:tcPr>
            <w:tcW w:w="20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Ngo</w:t>
            </w:r>
            <w:r w:rsidRPr="00FB0FB9">
              <w:rPr>
                <w:rFonts w:eastAsia="Times New Roman" w:cs="Times New Roman"/>
                <w:sz w:val="20"/>
                <w:szCs w:val="20"/>
              </w:rPr>
              <w:t>ạ</w:t>
            </w:r>
            <w:r w:rsidRPr="00FB0FB9">
              <w:rPr>
                <w:rFonts w:eastAsia="Times New Roman" w:cs="Times New Roman"/>
                <w:sz w:val="20"/>
                <w:szCs w:val="20"/>
                <w:lang w:val="vi-VN"/>
              </w:rPr>
              <w:t>i ngữ</w:t>
            </w:r>
          </w:p>
        </w:tc>
        <w:tc>
          <w:tcPr>
            <w:tcW w:w="35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w:t>
            </w:r>
          </w:p>
        </w:tc>
        <w:tc>
          <w:tcPr>
            <w:tcW w:w="20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w:t>
            </w:r>
          </w:p>
        </w:tc>
        <w:tc>
          <w:tcPr>
            <w:tcW w:w="35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single" w:sz="8" w:space="0" w:color="auto"/>
              <w:left w:val="single" w:sz="8" w:space="0" w:color="auto"/>
              <w:bottom w:val="nil"/>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II</w:t>
            </w:r>
          </w:p>
        </w:tc>
        <w:tc>
          <w:tcPr>
            <w:tcW w:w="4550" w:type="pct"/>
            <w:gridSpan w:val="8"/>
            <w:tcBorders>
              <w:top w:val="single" w:sz="8" w:space="0" w:color="auto"/>
              <w:left w:val="single" w:sz="8" w:space="0" w:color="auto"/>
              <w:bottom w:val="nil"/>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b/>
                <w:bCs/>
                <w:sz w:val="20"/>
                <w:szCs w:val="20"/>
                <w:lang w:val="vi-VN"/>
              </w:rPr>
              <w:t>Các môn học, mô đun chuyên môn</w:t>
            </w:r>
          </w:p>
        </w:tc>
      </w:tr>
      <w:tr w:rsidR="00FB0FB9" w:rsidRPr="00FB0FB9" w:rsidTr="00FB0FB9">
        <w:trPr>
          <w:tblCellSpacing w:w="0" w:type="dxa"/>
        </w:trPr>
        <w:tc>
          <w:tcPr>
            <w:tcW w:w="400" w:type="pct"/>
            <w:tcBorders>
              <w:top w:val="single" w:sz="8" w:space="0" w:color="auto"/>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II.1</w:t>
            </w:r>
          </w:p>
        </w:tc>
        <w:tc>
          <w:tcPr>
            <w:tcW w:w="2000" w:type="pct"/>
            <w:tcBorders>
              <w:top w:val="single" w:sz="8" w:space="0" w:color="auto"/>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Môn học, mô đun cơ sở</w:t>
            </w:r>
          </w:p>
        </w:tc>
        <w:tc>
          <w:tcPr>
            <w:tcW w:w="350" w:type="pct"/>
            <w:tcBorders>
              <w:top w:val="single" w:sz="8" w:space="0" w:color="auto"/>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single" w:sz="8" w:space="0" w:color="auto"/>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gridSpan w:val="2"/>
            <w:tcBorders>
              <w:top w:val="single" w:sz="8" w:space="0" w:color="auto"/>
              <w:left w:val="single" w:sz="8" w:space="0" w:color="auto"/>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 </w:t>
            </w:r>
          </w:p>
        </w:tc>
        <w:tc>
          <w:tcPr>
            <w:tcW w:w="800" w:type="pct"/>
            <w:gridSpan w:val="2"/>
            <w:tcBorders>
              <w:top w:val="single" w:sz="8" w:space="0" w:color="auto"/>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 </w:t>
            </w:r>
          </w:p>
        </w:tc>
        <w:tc>
          <w:tcPr>
            <w:tcW w:w="350" w:type="pct"/>
            <w:tcBorders>
              <w:top w:val="single" w:sz="8" w:space="0" w:color="auto"/>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 </w:t>
            </w:r>
          </w:p>
        </w:tc>
      </w:tr>
      <w:tr w:rsidR="00FB0FB9" w:rsidRPr="00FB0FB9" w:rsidTr="00FB0FB9">
        <w:trPr>
          <w:tblCellSpacing w:w="0" w:type="dxa"/>
        </w:trPr>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w:t>
            </w:r>
          </w:p>
        </w:tc>
        <w:tc>
          <w:tcPr>
            <w:tcW w:w="20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w:t>
            </w:r>
          </w:p>
        </w:tc>
        <w:tc>
          <w:tcPr>
            <w:tcW w:w="35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w:t>
            </w:r>
          </w:p>
        </w:tc>
        <w:tc>
          <w:tcPr>
            <w:tcW w:w="20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w:t>
            </w:r>
          </w:p>
        </w:tc>
        <w:tc>
          <w:tcPr>
            <w:tcW w:w="35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II.2</w:t>
            </w:r>
          </w:p>
        </w:tc>
        <w:tc>
          <w:tcPr>
            <w:tcW w:w="20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Môn học, mô đun chuyên môn</w:t>
            </w:r>
          </w:p>
        </w:tc>
        <w:tc>
          <w:tcPr>
            <w:tcW w:w="35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w:t>
            </w:r>
          </w:p>
        </w:tc>
        <w:tc>
          <w:tcPr>
            <w:tcW w:w="20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w:t>
            </w:r>
          </w:p>
        </w:tc>
        <w:tc>
          <w:tcPr>
            <w:tcW w:w="35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w:t>
            </w:r>
          </w:p>
        </w:tc>
        <w:tc>
          <w:tcPr>
            <w:tcW w:w="20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w:t>
            </w:r>
          </w:p>
        </w:tc>
        <w:tc>
          <w:tcPr>
            <w:tcW w:w="35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II.3</w:t>
            </w:r>
          </w:p>
        </w:tc>
        <w:tc>
          <w:tcPr>
            <w:tcW w:w="20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Môn học, mô đun tự chọn</w:t>
            </w:r>
          </w:p>
        </w:tc>
        <w:tc>
          <w:tcPr>
            <w:tcW w:w="35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w:t>
            </w:r>
          </w:p>
        </w:tc>
        <w:tc>
          <w:tcPr>
            <w:tcW w:w="20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35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lastRenderedPageBreak/>
              <w:t>…</w:t>
            </w:r>
          </w:p>
        </w:tc>
        <w:tc>
          <w:tcPr>
            <w:tcW w:w="20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35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2450" w:type="pct"/>
            <w:gridSpan w:val="2"/>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w:t>
            </w:r>
            <w:r w:rsidRPr="00FB0FB9">
              <w:rPr>
                <w:rFonts w:eastAsia="Times New Roman" w:cs="Times New Roman"/>
                <w:b/>
                <w:bCs/>
                <w:sz w:val="20"/>
                <w:szCs w:val="20"/>
              </w:rPr>
              <w:t>ổ</w:t>
            </w:r>
            <w:r w:rsidRPr="00FB0FB9">
              <w:rPr>
                <w:rFonts w:eastAsia="Times New Roman" w:cs="Times New Roman"/>
                <w:b/>
                <w:bCs/>
                <w:sz w:val="20"/>
                <w:szCs w:val="20"/>
                <w:lang w:val="vi-VN"/>
              </w:rPr>
              <w:t>ng cộng</w:t>
            </w:r>
          </w:p>
        </w:tc>
        <w:tc>
          <w:tcPr>
            <w:tcW w:w="35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400" w:type="pct"/>
            <w:tcBorders>
              <w:top w:val="nil"/>
              <w:left w:val="single" w:sz="8" w:space="0" w:color="auto"/>
              <w:bottom w:val="single" w:sz="8" w:space="0" w:color="auto"/>
              <w:right w:val="nil"/>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800" w:type="pct"/>
            <w:gridSpan w:val="2"/>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975" w:type="dxa"/>
            <w:tcBorders>
              <w:top w:val="nil"/>
              <w:left w:val="nil"/>
              <w:bottom w:val="nil"/>
              <w:right w:val="nil"/>
            </w:tcBorders>
            <w:vAlign w:val="center"/>
            <w:hideMark/>
          </w:tcPr>
          <w:p w:rsidR="00FB0FB9" w:rsidRPr="00FB0FB9" w:rsidRDefault="00FB0FB9" w:rsidP="00FB0FB9">
            <w:pPr>
              <w:spacing w:after="0" w:line="240" w:lineRule="auto"/>
              <w:rPr>
                <w:rFonts w:eastAsia="Times New Roman" w:cs="Times New Roman"/>
                <w:sz w:val="24"/>
                <w:szCs w:val="24"/>
              </w:rPr>
            </w:pPr>
          </w:p>
        </w:tc>
        <w:tc>
          <w:tcPr>
            <w:tcW w:w="4560" w:type="dxa"/>
            <w:tcBorders>
              <w:top w:val="nil"/>
              <w:left w:val="nil"/>
              <w:bottom w:val="nil"/>
              <w:right w:val="nil"/>
            </w:tcBorders>
            <w:vAlign w:val="center"/>
            <w:hideMark/>
          </w:tcPr>
          <w:p w:rsidR="00FB0FB9" w:rsidRPr="00FB0FB9" w:rsidRDefault="00FB0FB9" w:rsidP="00FB0FB9">
            <w:pPr>
              <w:spacing w:after="0" w:line="240" w:lineRule="auto"/>
              <w:rPr>
                <w:rFonts w:eastAsia="Times New Roman" w:cs="Times New Roman"/>
                <w:sz w:val="20"/>
                <w:szCs w:val="20"/>
              </w:rPr>
            </w:pPr>
          </w:p>
        </w:tc>
        <w:tc>
          <w:tcPr>
            <w:tcW w:w="870" w:type="dxa"/>
            <w:tcBorders>
              <w:top w:val="nil"/>
              <w:left w:val="nil"/>
              <w:bottom w:val="nil"/>
              <w:right w:val="nil"/>
            </w:tcBorders>
            <w:vAlign w:val="center"/>
            <w:hideMark/>
          </w:tcPr>
          <w:p w:rsidR="00FB0FB9" w:rsidRPr="00FB0FB9" w:rsidRDefault="00FB0FB9" w:rsidP="00FB0FB9">
            <w:pPr>
              <w:spacing w:after="0" w:line="240" w:lineRule="auto"/>
              <w:rPr>
                <w:rFonts w:eastAsia="Times New Roman" w:cs="Times New Roman"/>
                <w:sz w:val="20"/>
                <w:szCs w:val="20"/>
              </w:rPr>
            </w:pPr>
          </w:p>
        </w:tc>
        <w:tc>
          <w:tcPr>
            <w:tcW w:w="930" w:type="dxa"/>
            <w:tcBorders>
              <w:top w:val="nil"/>
              <w:left w:val="nil"/>
              <w:bottom w:val="nil"/>
              <w:right w:val="nil"/>
            </w:tcBorders>
            <w:vAlign w:val="center"/>
            <w:hideMark/>
          </w:tcPr>
          <w:p w:rsidR="00FB0FB9" w:rsidRPr="00FB0FB9" w:rsidRDefault="00FB0FB9" w:rsidP="00FB0FB9">
            <w:pPr>
              <w:spacing w:after="0" w:line="240" w:lineRule="auto"/>
              <w:rPr>
                <w:rFonts w:eastAsia="Times New Roman" w:cs="Times New Roman"/>
                <w:sz w:val="20"/>
                <w:szCs w:val="20"/>
              </w:rPr>
            </w:pPr>
          </w:p>
        </w:tc>
        <w:tc>
          <w:tcPr>
            <w:tcW w:w="1155" w:type="dxa"/>
            <w:tcBorders>
              <w:top w:val="nil"/>
              <w:left w:val="nil"/>
              <w:bottom w:val="nil"/>
              <w:right w:val="nil"/>
            </w:tcBorders>
            <w:vAlign w:val="center"/>
            <w:hideMark/>
          </w:tcPr>
          <w:p w:rsidR="00FB0FB9" w:rsidRPr="00FB0FB9" w:rsidRDefault="00FB0FB9" w:rsidP="00FB0FB9">
            <w:pPr>
              <w:spacing w:after="0" w:line="240" w:lineRule="auto"/>
              <w:rPr>
                <w:rFonts w:eastAsia="Times New Roman" w:cs="Times New Roman"/>
                <w:sz w:val="20"/>
                <w:szCs w:val="20"/>
              </w:rPr>
            </w:pPr>
          </w:p>
        </w:tc>
        <w:tc>
          <w:tcPr>
            <w:tcW w:w="45" w:type="dxa"/>
            <w:tcBorders>
              <w:top w:val="nil"/>
              <w:left w:val="nil"/>
              <w:bottom w:val="nil"/>
              <w:right w:val="nil"/>
            </w:tcBorders>
            <w:vAlign w:val="center"/>
            <w:hideMark/>
          </w:tcPr>
          <w:p w:rsidR="00FB0FB9" w:rsidRPr="00FB0FB9" w:rsidRDefault="00FB0FB9" w:rsidP="00FB0FB9">
            <w:pPr>
              <w:spacing w:after="0" w:line="240" w:lineRule="auto"/>
              <w:rPr>
                <w:rFonts w:eastAsia="Times New Roman" w:cs="Times New Roman"/>
                <w:sz w:val="20"/>
                <w:szCs w:val="20"/>
              </w:rPr>
            </w:pPr>
          </w:p>
        </w:tc>
        <w:tc>
          <w:tcPr>
            <w:tcW w:w="1755" w:type="dxa"/>
            <w:tcBorders>
              <w:top w:val="nil"/>
              <w:left w:val="nil"/>
              <w:bottom w:val="nil"/>
              <w:right w:val="nil"/>
            </w:tcBorders>
            <w:vAlign w:val="center"/>
            <w:hideMark/>
          </w:tcPr>
          <w:p w:rsidR="00FB0FB9" w:rsidRPr="00FB0FB9" w:rsidRDefault="00FB0FB9" w:rsidP="00FB0FB9">
            <w:pPr>
              <w:spacing w:after="0" w:line="240" w:lineRule="auto"/>
              <w:rPr>
                <w:rFonts w:eastAsia="Times New Roman" w:cs="Times New Roman"/>
                <w:sz w:val="20"/>
                <w:szCs w:val="20"/>
              </w:rPr>
            </w:pPr>
          </w:p>
        </w:tc>
        <w:tc>
          <w:tcPr>
            <w:tcW w:w="120" w:type="dxa"/>
            <w:tcBorders>
              <w:top w:val="nil"/>
              <w:left w:val="nil"/>
              <w:bottom w:val="nil"/>
              <w:right w:val="nil"/>
            </w:tcBorders>
            <w:vAlign w:val="center"/>
            <w:hideMark/>
          </w:tcPr>
          <w:p w:rsidR="00FB0FB9" w:rsidRPr="00FB0FB9" w:rsidRDefault="00FB0FB9" w:rsidP="00FB0FB9">
            <w:pPr>
              <w:spacing w:after="0" w:line="240" w:lineRule="auto"/>
              <w:rPr>
                <w:rFonts w:eastAsia="Times New Roman" w:cs="Times New Roman"/>
                <w:sz w:val="20"/>
                <w:szCs w:val="20"/>
              </w:rPr>
            </w:pPr>
          </w:p>
        </w:tc>
        <w:tc>
          <w:tcPr>
            <w:tcW w:w="780" w:type="dxa"/>
            <w:tcBorders>
              <w:top w:val="nil"/>
              <w:left w:val="nil"/>
              <w:bottom w:val="nil"/>
              <w:right w:val="nil"/>
            </w:tcBorders>
            <w:vAlign w:val="center"/>
            <w:hideMark/>
          </w:tcPr>
          <w:p w:rsidR="00FB0FB9" w:rsidRPr="00FB0FB9" w:rsidRDefault="00FB0FB9" w:rsidP="00FB0FB9">
            <w:pPr>
              <w:spacing w:after="0" w:line="240" w:lineRule="auto"/>
              <w:rPr>
                <w:rFonts w:eastAsia="Times New Roman" w:cs="Times New Roman"/>
                <w:sz w:val="20"/>
                <w:szCs w:val="20"/>
              </w:rPr>
            </w:pPr>
          </w:p>
        </w:tc>
      </w:tr>
    </w:tbl>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4. Hướng dẫn sử dụng chương trình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4.1. Các môn học chung bắt buộc do Bộ Lao động - Thương binh và Xã hội phối hợp với các Bộ/ngành tổ chức xây dựng và ban hành để áp dụng thực hiện.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4.2. Hướng dẫn xác định nội dung và thời gian cho các hoạt động ngoại khóa:</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Cần căn cứ vào điều kiện cụ thể, khả năng của mỗi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4.3. Hướng dẫn tổ chức kiểm tra hết môn học,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Thời gian tổ chức kiểm tra hết môn học, mô đun cần được xác định và có hướng dẫn cụ thể theo từng môn học, mô đun trong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4.4. Hướng dẫn thi tốt nghiệp và xét công nhận tốt nghiệp: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Đối với đào tạo theo niên chế:</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Người học phải học hết chương trình đào tạo theo từng ngành, nghề và có đủ điều kiện thì sẽ được dự thi tốt nghiệp.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Nội dung thi tốt nghiệp bao gồm: môn Chính trị; Lý thuyết tổng hợp nghề nghiệp; Thực hành nghề nghiệp.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Hiệu trưởng các trường căn cứ vào kết quả thi tốt nghiệp, kết quả bảo vệ chuyên đề, khóa luận tốt nghiệp của người học và các quy định liên quan để xét công nhận tốt nghiệp, cấp b</w:t>
      </w:r>
      <w:r w:rsidRPr="00FB0FB9">
        <w:rPr>
          <w:rFonts w:ascii="Arial" w:eastAsia="Times New Roman" w:hAnsi="Arial" w:cs="Arial"/>
          <w:color w:val="000000"/>
          <w:sz w:val="20"/>
          <w:szCs w:val="20"/>
        </w:rPr>
        <w:t>ằ</w:t>
      </w:r>
      <w:r w:rsidRPr="00FB0FB9">
        <w:rPr>
          <w:rFonts w:ascii="Arial" w:eastAsia="Times New Roman" w:hAnsi="Arial" w:cs="Arial"/>
          <w:color w:val="000000"/>
          <w:sz w:val="20"/>
          <w:szCs w:val="20"/>
          <w:lang w:val="vi-VN"/>
        </w:rPr>
        <w:t>ng và công nhận danh hiệu kỹ sư thực hành hoặc cử nhân thực hành (đối với trình độ cao đẳng) theo quy định của trường.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Đối với đào tạo theo phương thức tích lũy mô đun hoặc tích lũy tín chỉ:</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Người học phải học hết chương trình đào tạo trình độ trung cấp, cao đẳng theo từng ngành, nghề và phải tích lũy đủ số mô đun hoặc tín chỉ theo quy định trong chương trình đào tạo.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Hiệu trưởng nhà trường căn cứ vào kết quả tích lũy của người học để quyết định việc công nhận tốt nghiệp ngay cho người học hoặc phải làm chuyên đề, khóa luận làm điều kiện xét tốt nghiệp.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Hiệu trưởng các trường căn cứ vào kết quả xét công nhận tốt nghiệp để cấp b</w:t>
      </w:r>
      <w:r w:rsidRPr="00FB0FB9">
        <w:rPr>
          <w:rFonts w:ascii="Arial" w:eastAsia="Times New Roman" w:hAnsi="Arial" w:cs="Arial"/>
          <w:color w:val="000000"/>
          <w:sz w:val="20"/>
          <w:szCs w:val="20"/>
        </w:rPr>
        <w:t>ằ</w:t>
      </w:r>
      <w:r w:rsidRPr="00FB0FB9">
        <w:rPr>
          <w:rFonts w:ascii="Arial" w:eastAsia="Times New Roman" w:hAnsi="Arial" w:cs="Arial"/>
          <w:color w:val="000000"/>
          <w:sz w:val="20"/>
          <w:szCs w:val="20"/>
          <w:lang w:val="vi-VN"/>
        </w:rPr>
        <w:t>ng tốt nghiệp và công nhận danh hiệu kỹ sư thực hành hoặc cử nhân thực hành (đối với trình độ cao đẳng) theo quy định của trường.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4.5. Các chú ý khác (nếu có):</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 </w:t>
      </w:r>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31" w:name="chuong_phuluc_2"/>
      <w:r w:rsidRPr="00FB0FB9">
        <w:rPr>
          <w:rFonts w:ascii="Arial" w:eastAsia="Times New Roman" w:hAnsi="Arial" w:cs="Arial"/>
          <w:b/>
          <w:bCs/>
          <w:color w:val="000000"/>
          <w:sz w:val="18"/>
          <w:szCs w:val="18"/>
          <w:lang w:val="vi-VN"/>
        </w:rPr>
        <w:t>PHỤ LỤC 02</w:t>
      </w:r>
      <w:bookmarkEnd w:id="31"/>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32" w:name="chuong_phuluc_2_name"/>
      <w:r w:rsidRPr="00FB0FB9">
        <w:rPr>
          <w:rFonts w:ascii="Arial" w:eastAsia="Times New Roman" w:hAnsi="Arial" w:cs="Arial"/>
          <w:color w:val="000000"/>
          <w:sz w:val="20"/>
          <w:szCs w:val="20"/>
          <w:lang w:val="vi-VN"/>
        </w:rPr>
        <w:t>CHƯƠNG TRÌNH MÔN HỌC</w:t>
      </w:r>
      <w:bookmarkEnd w:id="32"/>
      <w:r w:rsidRPr="00FB0FB9">
        <w:rPr>
          <w:rFonts w:ascii="Arial" w:eastAsia="Times New Roman" w:hAnsi="Arial" w:cs="Arial"/>
          <w:color w:val="000000"/>
          <w:sz w:val="20"/>
          <w:szCs w:val="20"/>
          <w:lang w:val="vi-VN"/>
        </w:rPr>
        <w:br/>
      </w:r>
      <w:r w:rsidRPr="00FB0FB9">
        <w:rPr>
          <w:rFonts w:ascii="Arial" w:eastAsia="Times New Roman" w:hAnsi="Arial" w:cs="Arial"/>
          <w:i/>
          <w:iCs/>
          <w:color w:val="000000"/>
          <w:sz w:val="20"/>
          <w:szCs w:val="20"/>
        </w:rPr>
        <w:t>(Kèm theo Thông tư số 03/2017/TT-BLĐTBXH ngày 01/03/2017 của Bộ trưởng Bộ Lao động - Thương binh và Xã hội)</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Tên môn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Mã môn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Thời gian thực hiện môn học:</w:t>
      </w:r>
      <w:r w:rsidRPr="00FB0FB9">
        <w:rPr>
          <w:rFonts w:ascii="Arial" w:eastAsia="Times New Roman" w:hAnsi="Arial" w:cs="Arial"/>
          <w:color w:val="000000"/>
          <w:sz w:val="20"/>
          <w:szCs w:val="20"/>
        </w:rPr>
        <w:t>……………</w:t>
      </w:r>
      <w:r w:rsidRPr="00FB0FB9">
        <w:rPr>
          <w:rFonts w:ascii="Arial" w:eastAsia="Times New Roman" w:hAnsi="Arial" w:cs="Arial"/>
          <w:color w:val="000000"/>
          <w:sz w:val="20"/>
          <w:szCs w:val="20"/>
          <w:lang w:val="vi-VN"/>
        </w:rPr>
        <w:t>giờ; (Lý thuyết:</w:t>
      </w:r>
      <w:r w:rsidRPr="00FB0FB9">
        <w:rPr>
          <w:rFonts w:ascii="Arial" w:eastAsia="Times New Roman" w:hAnsi="Arial" w:cs="Arial"/>
          <w:color w:val="000000"/>
          <w:sz w:val="20"/>
          <w:szCs w:val="20"/>
        </w:rPr>
        <w:t>…….</w:t>
      </w:r>
      <w:r w:rsidRPr="00FB0FB9">
        <w:rPr>
          <w:rFonts w:ascii="Arial" w:eastAsia="Times New Roman" w:hAnsi="Arial" w:cs="Arial"/>
          <w:color w:val="000000"/>
          <w:sz w:val="20"/>
          <w:szCs w:val="20"/>
          <w:lang w:val="vi-VN"/>
        </w:rPr>
        <w:t>giờ; Thực hành, thí nghiệm, thảo luận, bài tập:</w:t>
      </w:r>
      <w:r w:rsidRPr="00FB0FB9">
        <w:rPr>
          <w:rFonts w:ascii="Arial" w:eastAsia="Times New Roman" w:hAnsi="Arial" w:cs="Arial"/>
          <w:color w:val="000000"/>
          <w:sz w:val="20"/>
          <w:szCs w:val="20"/>
        </w:rPr>
        <w:t>…………….</w:t>
      </w:r>
      <w:r w:rsidRPr="00FB0FB9">
        <w:rPr>
          <w:rFonts w:ascii="Arial" w:eastAsia="Times New Roman" w:hAnsi="Arial" w:cs="Arial"/>
          <w:color w:val="000000"/>
          <w:sz w:val="20"/>
          <w:szCs w:val="20"/>
          <w:lang w:val="vi-VN"/>
        </w:rPr>
        <w:t>giờ; Kiểm tra</w:t>
      </w:r>
      <w:r w:rsidRPr="00FB0FB9">
        <w:rPr>
          <w:rFonts w:ascii="Arial" w:eastAsia="Times New Roman" w:hAnsi="Arial" w:cs="Arial"/>
          <w:color w:val="000000"/>
          <w:sz w:val="20"/>
          <w:szCs w:val="20"/>
        </w:rPr>
        <w:t>……………..</w:t>
      </w:r>
      <w:r w:rsidRPr="00FB0FB9">
        <w:rPr>
          <w:rFonts w:ascii="Arial" w:eastAsia="Times New Roman" w:hAnsi="Arial" w:cs="Arial"/>
          <w:color w:val="000000"/>
          <w:sz w:val="20"/>
          <w:szCs w:val="20"/>
          <w:lang w:val="vi-VN"/>
        </w:rPr>
        <w:t>giờ)</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I. Vị trí, tính chất của môn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Vị trí:</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Tính chất: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II. Mục tiêu môn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w:t>
      </w:r>
      <w:r w:rsidRPr="00FB0FB9">
        <w:rPr>
          <w:rFonts w:ascii="Arial" w:eastAsia="Times New Roman" w:hAnsi="Arial" w:cs="Arial"/>
          <w:color w:val="000000"/>
          <w:sz w:val="20"/>
          <w:szCs w:val="20"/>
        </w:rPr>
        <w:t>V</w:t>
      </w:r>
      <w:r w:rsidRPr="00FB0FB9">
        <w:rPr>
          <w:rFonts w:ascii="Arial" w:eastAsia="Times New Roman" w:hAnsi="Arial" w:cs="Arial"/>
          <w:color w:val="000000"/>
          <w:sz w:val="20"/>
          <w:szCs w:val="20"/>
          <w:lang w:val="vi-VN"/>
        </w:rPr>
        <w:t>ề kiến thức: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w:t>
      </w:r>
      <w:r w:rsidRPr="00FB0FB9">
        <w:rPr>
          <w:rFonts w:ascii="Arial" w:eastAsia="Times New Roman" w:hAnsi="Arial" w:cs="Arial"/>
          <w:color w:val="000000"/>
          <w:sz w:val="20"/>
          <w:szCs w:val="20"/>
        </w:rPr>
        <w:t>V</w:t>
      </w:r>
      <w:r w:rsidRPr="00FB0FB9">
        <w:rPr>
          <w:rFonts w:ascii="Arial" w:eastAsia="Times New Roman" w:hAnsi="Arial" w:cs="Arial"/>
          <w:color w:val="000000"/>
          <w:sz w:val="20"/>
          <w:szCs w:val="20"/>
          <w:lang w:val="vi-VN"/>
        </w:rPr>
        <w:t>ề kỹ năng: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w:t>
      </w:r>
      <w:r w:rsidRPr="00FB0FB9">
        <w:rPr>
          <w:rFonts w:ascii="Arial" w:eastAsia="Times New Roman" w:hAnsi="Arial" w:cs="Arial"/>
          <w:color w:val="000000"/>
          <w:sz w:val="20"/>
          <w:szCs w:val="20"/>
        </w:rPr>
        <w:t>V</w:t>
      </w:r>
      <w:r w:rsidRPr="00FB0FB9">
        <w:rPr>
          <w:rFonts w:ascii="Arial" w:eastAsia="Times New Roman" w:hAnsi="Arial" w:cs="Arial"/>
          <w:color w:val="000000"/>
          <w:sz w:val="20"/>
          <w:szCs w:val="20"/>
          <w:lang w:val="vi-VN"/>
        </w:rPr>
        <w:t>ề năng lực tự chủ và trách nhiệm:</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III. Nội dung môn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Nội dung tổng quát và phân bổ thời gian:</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8"/>
        <w:gridCol w:w="2807"/>
        <w:gridCol w:w="1455"/>
        <w:gridCol w:w="1351"/>
        <w:gridCol w:w="2390"/>
        <w:gridCol w:w="1455"/>
      </w:tblGrid>
      <w:tr w:rsidR="00FB0FB9" w:rsidRPr="00FB0FB9" w:rsidTr="00FB0FB9">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lastRenderedPageBreak/>
              <w:t>Số TT</w:t>
            </w:r>
          </w:p>
        </w:tc>
        <w:tc>
          <w:tcPr>
            <w:tcW w:w="1350" w:type="pct"/>
            <w:vMerge w:val="restart"/>
            <w:tcBorders>
              <w:top w:val="single" w:sz="8" w:space="0" w:color="auto"/>
              <w:left w:val="nil"/>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Tên chương, mục</w:t>
            </w:r>
          </w:p>
        </w:tc>
        <w:tc>
          <w:tcPr>
            <w:tcW w:w="3200" w:type="pct"/>
            <w:gridSpan w:val="4"/>
            <w:tcBorders>
              <w:top w:val="single" w:sz="8" w:space="0" w:color="auto"/>
              <w:left w:val="nil"/>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Thời gian (giờ)</w:t>
            </w:r>
          </w:p>
        </w:tc>
      </w:tr>
      <w:tr w:rsidR="00FB0FB9" w:rsidRPr="00FB0FB9" w:rsidTr="00FB0FB9">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FB0FB9" w:rsidRPr="00FB0FB9" w:rsidRDefault="00FB0FB9" w:rsidP="00FB0FB9">
            <w:pPr>
              <w:spacing w:after="0" w:line="240" w:lineRule="auto"/>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FB0FB9" w:rsidRPr="00FB0FB9" w:rsidRDefault="00FB0FB9" w:rsidP="00FB0FB9">
            <w:pPr>
              <w:spacing w:after="0" w:line="240" w:lineRule="auto"/>
              <w:rPr>
                <w:rFonts w:eastAsia="Times New Roman" w:cs="Times New Roman"/>
                <w:sz w:val="24"/>
                <w:szCs w:val="24"/>
              </w:rPr>
            </w:pPr>
          </w:p>
        </w:tc>
        <w:tc>
          <w:tcPr>
            <w:tcW w:w="700" w:type="pct"/>
            <w:tcBorders>
              <w:top w:val="nil"/>
              <w:left w:val="nil"/>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w:t>
            </w:r>
            <w:r w:rsidRPr="00FB0FB9">
              <w:rPr>
                <w:rFonts w:eastAsia="Times New Roman" w:cs="Times New Roman"/>
                <w:b/>
                <w:bCs/>
                <w:sz w:val="20"/>
                <w:szCs w:val="20"/>
              </w:rPr>
              <w:t>ổ</w:t>
            </w:r>
            <w:r w:rsidRPr="00FB0FB9">
              <w:rPr>
                <w:rFonts w:eastAsia="Times New Roman" w:cs="Times New Roman"/>
                <w:b/>
                <w:bCs/>
                <w:sz w:val="20"/>
                <w:szCs w:val="20"/>
                <w:lang w:val="vi-VN"/>
              </w:rPr>
              <w:t>ng s</w:t>
            </w:r>
            <w:r w:rsidRPr="00FB0FB9">
              <w:rPr>
                <w:rFonts w:eastAsia="Times New Roman" w:cs="Times New Roman"/>
                <w:b/>
                <w:bCs/>
                <w:sz w:val="20"/>
                <w:szCs w:val="20"/>
              </w:rPr>
              <w:t>ố</w:t>
            </w:r>
          </w:p>
        </w:tc>
        <w:tc>
          <w:tcPr>
            <w:tcW w:w="650" w:type="pct"/>
            <w:tcBorders>
              <w:top w:val="nil"/>
              <w:left w:val="nil"/>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Lý thuyết</w:t>
            </w:r>
          </w:p>
        </w:tc>
        <w:tc>
          <w:tcPr>
            <w:tcW w:w="1150" w:type="pct"/>
            <w:tcBorders>
              <w:top w:val="nil"/>
              <w:left w:val="nil"/>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Thực hành, thí nghiệm, thảo luận, bài tập</w:t>
            </w:r>
          </w:p>
        </w:tc>
        <w:tc>
          <w:tcPr>
            <w:tcW w:w="650" w:type="pct"/>
            <w:tcBorders>
              <w:top w:val="nil"/>
              <w:left w:val="nil"/>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Kiểm tra</w:t>
            </w:r>
          </w:p>
        </w:tc>
      </w:tr>
      <w:tr w:rsidR="00FB0FB9" w:rsidRPr="00FB0FB9" w:rsidTr="00FB0FB9">
        <w:trPr>
          <w:tblCellSpacing w:w="0" w:type="dxa"/>
        </w:trPr>
        <w:tc>
          <w:tcPr>
            <w:tcW w:w="350" w:type="pct"/>
            <w:tcBorders>
              <w:top w:val="nil"/>
              <w:left w:val="single" w:sz="8" w:space="0" w:color="auto"/>
              <w:bottom w:val="single" w:sz="8" w:space="0" w:color="auto"/>
              <w:right w:val="single" w:sz="8" w:space="0" w:color="auto"/>
            </w:tcBorders>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1</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2</w:t>
            </w:r>
          </w:p>
        </w:tc>
        <w:tc>
          <w:tcPr>
            <w:tcW w:w="13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Bài mở đầu</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Chương:</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1</w:t>
            </w:r>
            <w:r w:rsidRPr="00FB0FB9">
              <w:rPr>
                <w:rFonts w:eastAsia="Times New Roman" w:cs="Times New Roman"/>
                <w:sz w:val="20"/>
                <w:szCs w:val="20"/>
                <w:lang w:val="vi-VN"/>
              </w:rPr>
              <w:t>. Tên mục: </w:t>
            </w:r>
            <w:r w:rsidRPr="00FB0FB9">
              <w:rPr>
                <w:rFonts w:eastAsia="Times New Roman" w:cs="Times New Roman"/>
                <w:sz w:val="20"/>
                <w:szCs w:val="20"/>
              </w:rPr>
              <w:t>………</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1.1. Tên Tiểu mục:…</w:t>
            </w:r>
            <w:r w:rsidRPr="00FB0FB9">
              <w:rPr>
                <w:rFonts w:eastAsia="Times New Roman" w:cs="Times New Roman"/>
                <w:sz w:val="20"/>
                <w:szCs w:val="20"/>
              </w:rPr>
              <w:t>…</w:t>
            </w:r>
            <w:r w:rsidRPr="00FB0FB9">
              <w:rPr>
                <w:rFonts w:eastAsia="Times New Roman" w:cs="Times New Roman"/>
                <w:sz w:val="20"/>
                <w:szCs w:val="20"/>
                <w:lang w:val="vi-VN"/>
              </w:rPr>
              <w:t>.</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Chương:</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1. Tên mục:</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1.1. Tên tiểu mục:....</w:t>
            </w:r>
          </w:p>
        </w:tc>
        <w:tc>
          <w:tcPr>
            <w:tcW w:w="70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6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11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6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350" w:type="pct"/>
            <w:tcBorders>
              <w:top w:val="nil"/>
              <w:left w:val="single" w:sz="8" w:space="0" w:color="auto"/>
              <w:bottom w:val="single" w:sz="8" w:space="0" w:color="auto"/>
              <w:right w:val="single" w:sz="8" w:space="0" w:color="auto"/>
            </w:tcBorders>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 </w:t>
            </w:r>
          </w:p>
        </w:tc>
        <w:tc>
          <w:tcPr>
            <w:tcW w:w="13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Cộng</w:t>
            </w:r>
          </w:p>
        </w:tc>
        <w:tc>
          <w:tcPr>
            <w:tcW w:w="70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6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11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6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bl>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2. Nội dung chi tiết: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Bài mở đầu:</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Chương:</w:t>
      </w:r>
      <w:r w:rsidRPr="00FB0FB9">
        <w:rPr>
          <w:rFonts w:ascii="Arial" w:eastAsia="Times New Roman" w:hAnsi="Arial" w:cs="Arial"/>
          <w:b/>
          <w:bCs/>
          <w:color w:val="000000"/>
          <w:sz w:val="20"/>
          <w:szCs w:val="20"/>
        </w:rPr>
        <w:t>                                 </w:t>
      </w:r>
      <w:r w:rsidRPr="00FB0FB9">
        <w:rPr>
          <w:rFonts w:ascii="Arial" w:eastAsia="Times New Roman" w:hAnsi="Arial" w:cs="Arial"/>
          <w:color w:val="000000"/>
          <w:sz w:val="20"/>
          <w:szCs w:val="20"/>
        </w:rPr>
        <w:t>Thời gian………..giờ</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Mục tiêu:</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Nội dung chương: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2.1. Tên mục: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2.1.1. Tên tiểu mục: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Chương:</w:t>
      </w:r>
      <w:r w:rsidRPr="00FB0FB9">
        <w:rPr>
          <w:rFonts w:ascii="Arial" w:eastAsia="Times New Roman" w:hAnsi="Arial" w:cs="Arial"/>
          <w:b/>
          <w:bCs/>
          <w:color w:val="000000"/>
          <w:sz w:val="20"/>
          <w:szCs w:val="20"/>
        </w:rPr>
        <w:t>                                 </w:t>
      </w:r>
      <w:r w:rsidRPr="00FB0FB9">
        <w:rPr>
          <w:rFonts w:ascii="Arial" w:eastAsia="Times New Roman" w:hAnsi="Arial" w:cs="Arial"/>
          <w:color w:val="000000"/>
          <w:sz w:val="20"/>
          <w:szCs w:val="20"/>
        </w:rPr>
        <w:t>Thời gian………..giờ</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Mục tiêu:</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Nội dung chương: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2.1. Tên mục: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2.1.1. Tên tiểu mục: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Chương n:</w:t>
      </w:r>
      <w:r w:rsidRPr="00FB0FB9">
        <w:rPr>
          <w:rFonts w:ascii="Arial" w:eastAsia="Times New Roman" w:hAnsi="Arial" w:cs="Arial"/>
          <w:b/>
          <w:bCs/>
          <w:color w:val="000000"/>
          <w:sz w:val="20"/>
          <w:szCs w:val="20"/>
        </w:rPr>
        <w:t>                                 </w:t>
      </w:r>
      <w:r w:rsidRPr="00FB0FB9">
        <w:rPr>
          <w:rFonts w:ascii="Arial" w:eastAsia="Times New Roman" w:hAnsi="Arial" w:cs="Arial"/>
          <w:color w:val="000000"/>
          <w:sz w:val="20"/>
          <w:szCs w:val="20"/>
        </w:rPr>
        <w:t>Thời gian………..giờ</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IV. Điều kiện thực hiện môn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Phòng học chuyên môn hóa/nhà xưởng: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Trang thiết bị máy móc: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Học liệu, dụng cụ, nguyên vật liệu:</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 Các điều kiện khác: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V. Nội dung và phương pháp, đánh giá:</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Nội dung: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Kiến thức: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Kỹ năng: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Năng lực tự chủ và trách nhiệm:</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Phương pháp: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VI. Hướng dẫn thực hiện môn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Phạm vi áp dụng môn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Hướng dẫn về phương pháp giảng dạy, học tập môn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Đối với giáo viên, giảng viên: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Đối với người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Những trọng tâm cần chú ý:</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 Tài liệu tham khảo: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lastRenderedPageBreak/>
        <w:t>5. Ghi chú và giải thích (nếu có):</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 </w:t>
      </w:r>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33" w:name="chuong_phuluc_3"/>
      <w:r w:rsidRPr="00FB0FB9">
        <w:rPr>
          <w:rFonts w:ascii="Arial" w:eastAsia="Times New Roman" w:hAnsi="Arial" w:cs="Arial"/>
          <w:b/>
          <w:bCs/>
          <w:color w:val="000000"/>
          <w:sz w:val="18"/>
          <w:szCs w:val="18"/>
          <w:lang w:val="vi-VN"/>
        </w:rPr>
        <w:t>PHỤ LỤC 03</w:t>
      </w:r>
      <w:bookmarkEnd w:id="33"/>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34" w:name="chuong_phuluc_3_name"/>
      <w:r w:rsidRPr="00FB0FB9">
        <w:rPr>
          <w:rFonts w:ascii="Arial" w:eastAsia="Times New Roman" w:hAnsi="Arial" w:cs="Arial"/>
          <w:color w:val="000000"/>
          <w:sz w:val="20"/>
          <w:szCs w:val="20"/>
          <w:lang w:val="vi-VN"/>
        </w:rPr>
        <w:t>CHƯƠNG TRÌNH MÔ ĐUN</w:t>
      </w:r>
      <w:bookmarkEnd w:id="34"/>
      <w:r w:rsidRPr="00FB0FB9">
        <w:rPr>
          <w:rFonts w:ascii="Arial" w:eastAsia="Times New Roman" w:hAnsi="Arial" w:cs="Arial"/>
          <w:color w:val="000000"/>
          <w:sz w:val="20"/>
          <w:szCs w:val="20"/>
          <w:lang w:val="vi-VN"/>
        </w:rPr>
        <w:br/>
      </w:r>
      <w:r w:rsidRPr="00FB0FB9">
        <w:rPr>
          <w:rFonts w:ascii="Arial" w:eastAsia="Times New Roman" w:hAnsi="Arial" w:cs="Arial"/>
          <w:i/>
          <w:iCs/>
          <w:color w:val="000000"/>
          <w:sz w:val="20"/>
          <w:szCs w:val="20"/>
        </w:rPr>
        <w:t>(Kèm theo Thông tư số 03/2017/TT-BLĐTBXH ngày 01/03/2017 của Bộ trưởng Bộ Lao động - Thương binh và Xã hội)</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Tên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Mã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Thời gian thực hiện mô đun:</w:t>
      </w:r>
      <w:r w:rsidRPr="00FB0FB9">
        <w:rPr>
          <w:rFonts w:ascii="Arial" w:eastAsia="Times New Roman" w:hAnsi="Arial" w:cs="Arial"/>
          <w:color w:val="000000"/>
          <w:sz w:val="20"/>
          <w:szCs w:val="20"/>
          <w:lang w:val="vi-VN"/>
        </w:rPr>
        <w:t> </w:t>
      </w:r>
      <w:r w:rsidRPr="00FB0FB9">
        <w:rPr>
          <w:rFonts w:ascii="Arial" w:eastAsia="Times New Roman" w:hAnsi="Arial" w:cs="Arial"/>
          <w:color w:val="000000"/>
          <w:sz w:val="20"/>
          <w:szCs w:val="20"/>
        </w:rPr>
        <w:t>………</w:t>
      </w:r>
      <w:r w:rsidRPr="00FB0FB9">
        <w:rPr>
          <w:rFonts w:ascii="Arial" w:eastAsia="Times New Roman" w:hAnsi="Arial" w:cs="Arial"/>
          <w:color w:val="000000"/>
          <w:sz w:val="20"/>
          <w:szCs w:val="20"/>
          <w:lang w:val="vi-VN"/>
        </w:rPr>
        <w:t>giờ; (Lý thuyết:</w:t>
      </w:r>
      <w:r w:rsidRPr="00FB0FB9">
        <w:rPr>
          <w:rFonts w:ascii="Arial" w:eastAsia="Times New Roman" w:hAnsi="Arial" w:cs="Arial"/>
          <w:color w:val="000000"/>
          <w:sz w:val="20"/>
          <w:szCs w:val="20"/>
        </w:rPr>
        <w:t>……….. </w:t>
      </w:r>
      <w:r w:rsidRPr="00FB0FB9">
        <w:rPr>
          <w:rFonts w:ascii="Arial" w:eastAsia="Times New Roman" w:hAnsi="Arial" w:cs="Arial"/>
          <w:color w:val="000000"/>
          <w:sz w:val="20"/>
          <w:szCs w:val="20"/>
          <w:lang w:val="vi-VN"/>
        </w:rPr>
        <w:t>giờ; Thực hành, thí nghiệm, thảo luận, bài tập: </w:t>
      </w:r>
      <w:r w:rsidRPr="00FB0FB9">
        <w:rPr>
          <w:rFonts w:ascii="Arial" w:eastAsia="Times New Roman" w:hAnsi="Arial" w:cs="Arial"/>
          <w:color w:val="000000"/>
          <w:sz w:val="20"/>
          <w:szCs w:val="20"/>
        </w:rPr>
        <w:t>…………</w:t>
      </w:r>
      <w:r w:rsidRPr="00FB0FB9">
        <w:rPr>
          <w:rFonts w:ascii="Arial" w:eastAsia="Times New Roman" w:hAnsi="Arial" w:cs="Arial"/>
          <w:color w:val="000000"/>
          <w:sz w:val="20"/>
          <w:szCs w:val="20"/>
          <w:lang w:val="vi-VN"/>
        </w:rPr>
        <w:t>giờ; Kiểm tra: </w:t>
      </w:r>
      <w:r w:rsidRPr="00FB0FB9">
        <w:rPr>
          <w:rFonts w:ascii="Arial" w:eastAsia="Times New Roman" w:hAnsi="Arial" w:cs="Arial"/>
          <w:color w:val="000000"/>
          <w:sz w:val="20"/>
          <w:szCs w:val="20"/>
        </w:rPr>
        <w:t>…………</w:t>
      </w:r>
      <w:r w:rsidRPr="00FB0FB9">
        <w:rPr>
          <w:rFonts w:ascii="Arial" w:eastAsia="Times New Roman" w:hAnsi="Arial" w:cs="Arial"/>
          <w:color w:val="000000"/>
          <w:sz w:val="20"/>
          <w:szCs w:val="20"/>
          <w:lang w:val="vi-VN"/>
        </w:rPr>
        <w:t>giờ)</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I. Vị trí, tính chất của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Vị trí:</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Tính chất: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II. Mục tiêu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Kiến thức: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Kỹ năng: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Năng lực tự chủ và trách nhiệm:</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III. Nội dung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Nội dung tổng quát và phân bổ thời gian:</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2"/>
        <w:gridCol w:w="3395"/>
        <w:gridCol w:w="1133"/>
        <w:gridCol w:w="1133"/>
        <w:gridCol w:w="2263"/>
        <w:gridCol w:w="1440"/>
      </w:tblGrid>
      <w:tr w:rsidR="00FB0FB9" w:rsidRPr="00FB0FB9" w:rsidTr="00FB0FB9">
        <w:trPr>
          <w:tblCellSpacing w:w="0" w:type="dxa"/>
        </w:trPr>
        <w:tc>
          <w:tcPr>
            <w:tcW w:w="400" w:type="pct"/>
            <w:vMerge w:val="restart"/>
            <w:tcBorders>
              <w:top w:val="single" w:sz="8" w:space="0" w:color="auto"/>
              <w:left w:val="single" w:sz="8" w:space="0" w:color="auto"/>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S</w:t>
            </w:r>
            <w:r w:rsidRPr="00FB0FB9">
              <w:rPr>
                <w:rFonts w:eastAsia="Times New Roman" w:cs="Times New Roman"/>
                <w:b/>
                <w:bCs/>
                <w:sz w:val="20"/>
                <w:szCs w:val="20"/>
              </w:rPr>
              <w:t>ố </w:t>
            </w:r>
            <w:r w:rsidRPr="00FB0FB9">
              <w:rPr>
                <w:rFonts w:eastAsia="Times New Roman" w:cs="Times New Roman"/>
                <w:b/>
                <w:bCs/>
                <w:sz w:val="20"/>
                <w:szCs w:val="20"/>
                <w:lang w:val="vi-VN"/>
              </w:rPr>
              <w:t>TT</w:t>
            </w:r>
          </w:p>
        </w:tc>
        <w:tc>
          <w:tcPr>
            <w:tcW w:w="1650" w:type="pct"/>
            <w:vMerge w:val="restart"/>
            <w:tcBorders>
              <w:top w:val="single" w:sz="8" w:space="0" w:color="auto"/>
              <w:left w:val="nil"/>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Tên các bài trong mô đun</w:t>
            </w:r>
          </w:p>
        </w:tc>
        <w:tc>
          <w:tcPr>
            <w:tcW w:w="2900" w:type="pct"/>
            <w:gridSpan w:val="4"/>
            <w:tcBorders>
              <w:top w:val="single" w:sz="8" w:space="0" w:color="auto"/>
              <w:left w:val="nil"/>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Thời gian (giờ)</w:t>
            </w:r>
          </w:p>
        </w:tc>
      </w:tr>
      <w:tr w:rsidR="00FB0FB9" w:rsidRPr="00FB0FB9" w:rsidTr="00FB0FB9">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FB0FB9" w:rsidRPr="00FB0FB9" w:rsidRDefault="00FB0FB9" w:rsidP="00FB0FB9">
            <w:pPr>
              <w:spacing w:after="0" w:line="240" w:lineRule="auto"/>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FB0FB9" w:rsidRPr="00FB0FB9" w:rsidRDefault="00FB0FB9" w:rsidP="00FB0FB9">
            <w:pPr>
              <w:spacing w:after="0" w:line="240" w:lineRule="auto"/>
              <w:rPr>
                <w:rFonts w:eastAsia="Times New Roman" w:cs="Times New Roman"/>
                <w:sz w:val="24"/>
                <w:szCs w:val="24"/>
              </w:rPr>
            </w:pPr>
          </w:p>
        </w:tc>
        <w:tc>
          <w:tcPr>
            <w:tcW w:w="550" w:type="pct"/>
            <w:tcBorders>
              <w:top w:val="nil"/>
              <w:left w:val="nil"/>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rPr>
              <w:t>Tổng số</w:t>
            </w:r>
          </w:p>
        </w:tc>
        <w:tc>
          <w:tcPr>
            <w:tcW w:w="550" w:type="pct"/>
            <w:tcBorders>
              <w:top w:val="nil"/>
              <w:left w:val="nil"/>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Lý thuyết</w:t>
            </w:r>
          </w:p>
        </w:tc>
        <w:tc>
          <w:tcPr>
            <w:tcW w:w="1100" w:type="pct"/>
            <w:tcBorders>
              <w:top w:val="nil"/>
              <w:left w:val="nil"/>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Thực hành, thí nghiệm, thảo luận, bài tập</w:t>
            </w:r>
          </w:p>
        </w:tc>
        <w:tc>
          <w:tcPr>
            <w:tcW w:w="600" w:type="pct"/>
            <w:tcBorders>
              <w:top w:val="nil"/>
              <w:left w:val="nil"/>
              <w:bottom w:val="single" w:sz="8" w:space="0" w:color="auto"/>
              <w:right w:val="single" w:sz="8" w:space="0" w:color="auto"/>
            </w:tcBorders>
            <w:vAlign w:val="cente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Kiểm tra</w:t>
            </w:r>
          </w:p>
        </w:tc>
      </w:tr>
      <w:tr w:rsidR="00FB0FB9" w:rsidRPr="00FB0FB9" w:rsidTr="00FB0FB9">
        <w:trPr>
          <w:tblCellSpacing w:w="0" w:type="dxa"/>
        </w:trPr>
        <w:tc>
          <w:tcPr>
            <w:tcW w:w="400" w:type="pct"/>
            <w:tcBorders>
              <w:top w:val="nil"/>
              <w:left w:val="single" w:sz="8" w:space="0" w:color="auto"/>
              <w:bottom w:val="single" w:sz="8" w:space="0" w:color="auto"/>
              <w:right w:val="single" w:sz="8" w:space="0" w:color="auto"/>
            </w:tcBorders>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1</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2</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lang w:val="vi-VN"/>
              </w:rPr>
              <w:t>3</w:t>
            </w:r>
          </w:p>
        </w:tc>
        <w:tc>
          <w:tcPr>
            <w:tcW w:w="16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Bài mở đầu:</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Bài:</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1. Tên tiêu đề:</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1.1. Tên tiểu tiêu đề</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Bài n:</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1. Tên tiêu đề:</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1.1. Tên tiểu tiêu đề</w:t>
            </w:r>
          </w:p>
        </w:tc>
        <w:tc>
          <w:tcPr>
            <w:tcW w:w="5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110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60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r w:rsidR="00FB0FB9" w:rsidRPr="00FB0FB9" w:rsidTr="00FB0FB9">
        <w:trPr>
          <w:tblCellSpacing w:w="0" w:type="dxa"/>
        </w:trPr>
        <w:tc>
          <w:tcPr>
            <w:tcW w:w="400" w:type="pct"/>
            <w:tcBorders>
              <w:top w:val="nil"/>
              <w:left w:val="single" w:sz="8" w:space="0" w:color="auto"/>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b/>
                <w:bCs/>
                <w:sz w:val="20"/>
                <w:szCs w:val="20"/>
                <w:lang w:val="vi-VN"/>
              </w:rPr>
              <w:t> </w:t>
            </w:r>
          </w:p>
        </w:tc>
        <w:tc>
          <w:tcPr>
            <w:tcW w:w="16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Cộng</w:t>
            </w:r>
          </w:p>
        </w:tc>
        <w:tc>
          <w:tcPr>
            <w:tcW w:w="5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55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110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600" w:type="pct"/>
            <w:tcBorders>
              <w:top w:val="nil"/>
              <w:left w:val="nil"/>
              <w:bottom w:val="single" w:sz="8" w:space="0" w:color="auto"/>
              <w:right w:val="single" w:sz="8" w:space="0" w:color="auto"/>
            </w:tcBorders>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r>
    </w:tbl>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Nội dung chi tiết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Bài 1:</w:t>
      </w:r>
      <w:r w:rsidRPr="00FB0FB9">
        <w:rPr>
          <w:rFonts w:ascii="Arial" w:eastAsia="Times New Roman" w:hAnsi="Arial" w:cs="Arial"/>
          <w:b/>
          <w:bCs/>
          <w:color w:val="000000"/>
          <w:sz w:val="20"/>
          <w:szCs w:val="20"/>
        </w:rPr>
        <w:t>                                 </w:t>
      </w:r>
      <w:r w:rsidRPr="00FB0FB9">
        <w:rPr>
          <w:rFonts w:ascii="Arial" w:eastAsia="Times New Roman" w:hAnsi="Arial" w:cs="Arial"/>
          <w:color w:val="000000"/>
          <w:sz w:val="20"/>
          <w:szCs w:val="20"/>
        </w:rPr>
        <w:t>Thời gian………..giờ</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Mục tiêu của bài</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Nội dung bài:</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2.1. Tên tiêu đề:</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2.1.1. Tên tiểu tiêu đề:</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Bài 2:</w:t>
      </w:r>
      <w:r w:rsidRPr="00FB0FB9">
        <w:rPr>
          <w:rFonts w:ascii="Arial" w:eastAsia="Times New Roman" w:hAnsi="Arial" w:cs="Arial"/>
          <w:b/>
          <w:bCs/>
          <w:color w:val="000000"/>
          <w:sz w:val="20"/>
          <w:szCs w:val="20"/>
        </w:rPr>
        <w:t>                                 </w:t>
      </w:r>
      <w:r w:rsidRPr="00FB0FB9">
        <w:rPr>
          <w:rFonts w:ascii="Arial" w:eastAsia="Times New Roman" w:hAnsi="Arial" w:cs="Arial"/>
          <w:color w:val="000000"/>
          <w:sz w:val="20"/>
          <w:szCs w:val="20"/>
        </w:rPr>
        <w:t>Thời gian………..giờ</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Mục tiêu của bài</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Nội dung bài:</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2.1. Tên tiêu đề:</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2.1.1. Tên tiểu tiêu đề:</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Bài n:</w:t>
      </w:r>
      <w:r w:rsidRPr="00FB0FB9">
        <w:rPr>
          <w:rFonts w:ascii="Arial" w:eastAsia="Times New Roman" w:hAnsi="Arial" w:cs="Arial"/>
          <w:b/>
          <w:bCs/>
          <w:color w:val="000000"/>
          <w:sz w:val="20"/>
          <w:szCs w:val="20"/>
        </w:rPr>
        <w:t>                                 </w:t>
      </w:r>
      <w:r w:rsidRPr="00FB0FB9">
        <w:rPr>
          <w:rFonts w:ascii="Arial" w:eastAsia="Times New Roman" w:hAnsi="Arial" w:cs="Arial"/>
          <w:color w:val="000000"/>
          <w:sz w:val="20"/>
          <w:szCs w:val="20"/>
        </w:rPr>
        <w:t>Thời gian………..giờ</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IV. Điều kiện thực hiện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lastRenderedPageBreak/>
        <w:t>1. Phòng học chuyên môn hóa, nhà xưởng: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Trang thiết bị máy móc: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Học liệu, dụng cụ, nguyên vật liệu:</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 Các điều kiện khác: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V. Nội dung và phương pháp đánh giá</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Nội dung: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Kiến thức: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Kỹ năng: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Năng lực tự chủ và trách nhiệm:</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Phương pháp: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VI. Hướng dẫn thực hiện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Phạm vi áp dụng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 Hướng dẫn về phương pháp giảng dạy, học tập 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Đối với giáo viên, giảng viên: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Đối với người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3. Những trọng tâm cần chú ý:</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4. Tài liệu tham khảo: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5. Ghi chú và giải thích (nếu có):</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 </w:t>
      </w:r>
    </w:p>
    <w:p w:rsidR="00FB0FB9" w:rsidRPr="00FB0FB9" w:rsidRDefault="00FB0FB9" w:rsidP="00FB0FB9">
      <w:pPr>
        <w:spacing w:after="0" w:line="240" w:lineRule="auto"/>
        <w:rPr>
          <w:rFonts w:eastAsia="Times New Roman" w:cs="Times New Roman"/>
          <w:sz w:val="24"/>
          <w:szCs w:val="24"/>
        </w:rPr>
      </w:pPr>
      <w:r w:rsidRPr="00FB0FB9">
        <w:rPr>
          <w:rFonts w:ascii="Arial" w:eastAsia="Times New Roman" w:hAnsi="Arial" w:cs="Arial"/>
          <w:color w:val="000000"/>
          <w:sz w:val="20"/>
          <w:szCs w:val="20"/>
          <w:shd w:val="clear" w:color="auto" w:fill="FFFFFF"/>
        </w:rPr>
        <w:br w:type="textWrapping" w:clear="all"/>
      </w:r>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35" w:name="chuong_phuluc_4"/>
      <w:r w:rsidRPr="00FB0FB9">
        <w:rPr>
          <w:rFonts w:ascii="Arial" w:eastAsia="Times New Roman" w:hAnsi="Arial" w:cs="Arial"/>
          <w:b/>
          <w:bCs/>
          <w:color w:val="000000"/>
          <w:sz w:val="18"/>
          <w:szCs w:val="18"/>
          <w:lang w:val="vi-VN"/>
        </w:rPr>
        <w:t>PHỤ LỤC 4</w:t>
      </w:r>
      <w:bookmarkEnd w:id="35"/>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36" w:name="chuong_phuluc_4_name"/>
      <w:r w:rsidRPr="00FB0FB9">
        <w:rPr>
          <w:rFonts w:ascii="Arial" w:eastAsia="Times New Roman" w:hAnsi="Arial" w:cs="Arial"/>
          <w:color w:val="000000"/>
          <w:sz w:val="20"/>
          <w:szCs w:val="20"/>
          <w:lang w:val="vi-VN"/>
        </w:rPr>
        <w:t>SƠ ĐỒ MỐI LIÊN HỆ VÀ TIẾN TRÌNH ĐÀO TẠO CÁC MÔN HỌC, MÔ ĐUN TRONG CHƯƠNG TRÌNH ĐÀO TẠO</w:t>
      </w:r>
      <w:bookmarkEnd w:id="36"/>
      <w:r w:rsidRPr="00FB0FB9">
        <w:rPr>
          <w:rFonts w:ascii="Arial" w:eastAsia="Times New Roman" w:hAnsi="Arial" w:cs="Arial"/>
          <w:color w:val="000000"/>
          <w:sz w:val="20"/>
          <w:szCs w:val="20"/>
        </w:rPr>
        <w:br/>
      </w:r>
      <w:r w:rsidRPr="00FB0FB9">
        <w:rPr>
          <w:rFonts w:ascii="Arial" w:eastAsia="Times New Roman" w:hAnsi="Arial" w:cs="Arial"/>
          <w:i/>
          <w:iCs/>
          <w:color w:val="000000"/>
          <w:sz w:val="20"/>
          <w:szCs w:val="20"/>
        </w:rPr>
        <w:t>(Kèm theo Thông tư số 03/2017/TT-BLĐTBXH ngày 01/03/2017 của Bộ trưởng Bộ Lao động - Thương binh và Xã hội)</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Tên ngành, nghề: </w:t>
      </w:r>
      <w:r w:rsidRPr="00FB0FB9">
        <w:rPr>
          <w:rFonts w:ascii="Arial" w:eastAsia="Times New Roman" w:hAnsi="Arial" w:cs="Arial"/>
          <w:color w:val="000000"/>
          <w:sz w:val="20"/>
          <w:szCs w:val="20"/>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Mã ngành, nghề:.</w:t>
      </w:r>
      <w:r w:rsidRPr="00FB0FB9">
        <w:rPr>
          <w:rFonts w:ascii="Arial" w:eastAsia="Times New Roman" w:hAnsi="Arial" w:cs="Arial"/>
          <w:color w:val="000000"/>
          <w:sz w:val="20"/>
          <w:szCs w:val="20"/>
        </w:rPr>
        <w:t> …………………………………..…………………………………..…………………………………..…………………………………..</w:t>
      </w:r>
    </w:p>
    <w:p w:rsidR="00FB0FB9" w:rsidRPr="00FB0FB9" w:rsidRDefault="00FB0FB9" w:rsidP="00FB0FB9">
      <w:pPr>
        <w:shd w:val="clear" w:color="auto" w:fill="FFFFFF"/>
        <w:spacing w:before="120" w:after="0" w:line="234" w:lineRule="atLeast"/>
        <w:ind w:right="-709"/>
        <w:jc w:val="center"/>
        <w:rPr>
          <w:rFonts w:ascii="Arial" w:eastAsia="Times New Roman" w:hAnsi="Arial" w:cs="Arial"/>
          <w:color w:val="000000"/>
          <w:sz w:val="18"/>
          <w:szCs w:val="18"/>
        </w:rPr>
      </w:pPr>
      <w:bookmarkStart w:id="37" w:name="_GoBack"/>
      <w:r w:rsidRPr="00FB0FB9">
        <w:rPr>
          <w:rFonts w:ascii="Arial" w:eastAsia="Times New Roman" w:hAnsi="Arial" w:cs="Arial"/>
          <w:noProof/>
          <w:color w:val="000000"/>
          <w:sz w:val="20"/>
          <w:szCs w:val="20"/>
        </w:rPr>
        <w:drawing>
          <wp:inline distT="0" distB="0" distL="0" distR="0">
            <wp:extent cx="6524416" cy="3011170"/>
            <wp:effectExtent l="0" t="0" r="0" b="0"/>
            <wp:docPr id="1" name="Picture 1" descr="https://thuvienphapluat.vn/doc2htm/00341852_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uvienphapluat.vn/doc2htm/00341852_files/image0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64563" cy="3029699"/>
                    </a:xfrm>
                    <a:prstGeom prst="rect">
                      <a:avLst/>
                    </a:prstGeom>
                    <a:noFill/>
                    <a:ln>
                      <a:noFill/>
                    </a:ln>
                  </pic:spPr>
                </pic:pic>
              </a:graphicData>
            </a:graphic>
          </wp:inline>
        </w:drawing>
      </w:r>
      <w:bookmarkEnd w:id="37"/>
    </w:p>
    <w:p w:rsidR="00FB0FB9" w:rsidRPr="00FB0FB9" w:rsidRDefault="00FB0FB9" w:rsidP="00FB0FB9">
      <w:pPr>
        <w:shd w:val="clear" w:color="auto" w:fill="FFFFFF"/>
        <w:spacing w:before="120" w:after="0" w:line="234" w:lineRule="atLeast"/>
        <w:ind w:right="43"/>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w:t>
      </w:r>
    </w:p>
    <w:p w:rsidR="00FB0FB9" w:rsidRPr="00FB0FB9" w:rsidRDefault="00FB0FB9" w:rsidP="00FB0FB9">
      <w:pPr>
        <w:spacing w:after="0" w:line="240" w:lineRule="auto"/>
        <w:rPr>
          <w:rFonts w:eastAsia="Times New Roman" w:cs="Times New Roman"/>
          <w:sz w:val="24"/>
          <w:szCs w:val="24"/>
        </w:rPr>
      </w:pPr>
      <w:r w:rsidRPr="00FB0FB9">
        <w:rPr>
          <w:rFonts w:ascii="Arial" w:eastAsia="Times New Roman" w:hAnsi="Arial" w:cs="Arial"/>
          <w:color w:val="000000"/>
          <w:sz w:val="20"/>
          <w:szCs w:val="20"/>
          <w:shd w:val="clear" w:color="auto" w:fill="FFFFFF"/>
          <w:lang w:val="vi-VN"/>
        </w:rPr>
        <w:lastRenderedPageBreak/>
        <w:br w:type="textWrapping" w:clear="all"/>
      </w:r>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38" w:name="chuong_phuluc_5"/>
      <w:r w:rsidRPr="00FB0FB9">
        <w:rPr>
          <w:rFonts w:ascii="Arial" w:eastAsia="Times New Roman" w:hAnsi="Arial" w:cs="Arial"/>
          <w:b/>
          <w:bCs/>
          <w:color w:val="000000"/>
          <w:sz w:val="18"/>
          <w:szCs w:val="18"/>
          <w:lang w:val="vi-VN"/>
        </w:rPr>
        <w:t>PHỤ LỤC 05</w:t>
      </w:r>
      <w:bookmarkEnd w:id="38"/>
    </w:p>
    <w:p w:rsidR="00FB0FB9" w:rsidRPr="00FB0FB9" w:rsidRDefault="00FB0FB9" w:rsidP="00FB0FB9">
      <w:pPr>
        <w:shd w:val="clear" w:color="auto" w:fill="FFFFFF"/>
        <w:spacing w:after="0" w:line="234" w:lineRule="atLeast"/>
        <w:jc w:val="center"/>
        <w:rPr>
          <w:rFonts w:ascii="Arial" w:eastAsia="Times New Roman" w:hAnsi="Arial" w:cs="Arial"/>
          <w:color w:val="000000"/>
          <w:sz w:val="18"/>
          <w:szCs w:val="18"/>
        </w:rPr>
      </w:pPr>
      <w:bookmarkStart w:id="39" w:name="chuong_phuluc_5_name"/>
      <w:r w:rsidRPr="00FB0FB9">
        <w:rPr>
          <w:rFonts w:ascii="Arial" w:eastAsia="Times New Roman" w:hAnsi="Arial" w:cs="Arial"/>
          <w:color w:val="000000"/>
          <w:sz w:val="20"/>
          <w:szCs w:val="20"/>
          <w:lang w:val="vi-VN"/>
        </w:rPr>
        <w:t>GIÁO TRÌNH ĐÀO TẠO TRÌNH ĐỘ TRUNG CẤP (CAO ĐẲNG)</w:t>
      </w:r>
      <w:bookmarkEnd w:id="39"/>
      <w:r w:rsidRPr="00FB0FB9">
        <w:rPr>
          <w:rFonts w:ascii="Arial" w:eastAsia="Times New Roman" w:hAnsi="Arial" w:cs="Arial"/>
          <w:color w:val="000000"/>
          <w:sz w:val="20"/>
          <w:szCs w:val="20"/>
        </w:rPr>
        <w:br/>
      </w:r>
      <w:r w:rsidRPr="00FB0FB9">
        <w:rPr>
          <w:rFonts w:ascii="Arial" w:eastAsia="Times New Roman" w:hAnsi="Arial" w:cs="Arial"/>
          <w:i/>
          <w:iCs/>
          <w:color w:val="000000"/>
          <w:sz w:val="20"/>
          <w:szCs w:val="20"/>
        </w:rPr>
        <w:t>(Kèm theo Thông tư số 03/2017/TT-BLĐTBXH ngày 01/03/2017 của Bộ trưởng Bộ Lao động - Thương binh và Xã hội)</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6"/>
      </w:tblGrid>
      <w:tr w:rsidR="00FB0FB9" w:rsidRPr="00FB0FB9" w:rsidTr="00FB0FB9">
        <w:trPr>
          <w:tblCellSpacing w:w="0" w:type="dxa"/>
        </w:trPr>
        <w:tc>
          <w:tcPr>
            <w:tcW w:w="8856" w:type="dxa"/>
            <w:tcBorders>
              <w:top w:val="single" w:sz="8" w:space="0" w:color="auto"/>
              <w:left w:val="single" w:sz="8" w:space="0" w:color="auto"/>
              <w:bottom w:val="single" w:sz="8" w:space="0" w:color="auto"/>
              <w:right w:val="single" w:sz="8" w:space="0" w:color="auto"/>
            </w:tcBorders>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BỘ/UBND</w:t>
            </w:r>
            <w:r w:rsidRPr="00FB0FB9">
              <w:rPr>
                <w:rFonts w:eastAsia="Times New Roman" w:cs="Times New Roman"/>
                <w:b/>
                <w:bCs/>
                <w:sz w:val="20"/>
                <w:szCs w:val="20"/>
              </w:rPr>
              <w:t>……………………..</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TRƯỜNG</w:t>
            </w:r>
            <w:r w:rsidRPr="00FB0FB9">
              <w:rPr>
                <w:rFonts w:eastAsia="Times New Roman" w:cs="Times New Roman"/>
                <w:b/>
                <w:bCs/>
                <w:sz w:val="20"/>
                <w:szCs w:val="20"/>
              </w:rPr>
              <w:t>……………………….</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Cs w:val="28"/>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Cs w:val="28"/>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Cs w:val="28"/>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Cs w:val="28"/>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Cs w:val="28"/>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4"/>
                <w:szCs w:val="24"/>
                <w:lang w:val="vi-VN"/>
              </w:rPr>
              <w:t>GIÁO TRÌNH</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MÔN HỌC/MÔ ĐUN: </w:t>
            </w:r>
            <w:r w:rsidRPr="00FB0FB9">
              <w:rPr>
                <w:rFonts w:eastAsia="Times New Roman" w:cs="Times New Roman"/>
                <w:b/>
                <w:bCs/>
                <w:sz w:val="20"/>
                <w:szCs w:val="20"/>
              </w:rPr>
              <w:t>…………………………………</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NGÀNH/NGHỀ: </w:t>
            </w:r>
            <w:r w:rsidRPr="00FB0FB9">
              <w:rPr>
                <w:rFonts w:eastAsia="Times New Roman" w:cs="Times New Roman"/>
                <w:b/>
                <w:bCs/>
                <w:sz w:val="20"/>
                <w:szCs w:val="20"/>
              </w:rPr>
              <w:t>………………………………………..</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TRÌNH Đ</w:t>
            </w:r>
            <w:r w:rsidRPr="00FB0FB9">
              <w:rPr>
                <w:rFonts w:eastAsia="Times New Roman" w:cs="Times New Roman"/>
                <w:b/>
                <w:bCs/>
                <w:sz w:val="20"/>
                <w:szCs w:val="20"/>
              </w:rPr>
              <w:t>Ộ: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i/>
                <w:iCs/>
                <w:sz w:val="20"/>
                <w:szCs w:val="20"/>
                <w:lang w:val="vi-VN"/>
              </w:rPr>
              <w:t>Ban hành kèm theo Quyết định s</w:t>
            </w:r>
            <w:r w:rsidRPr="00FB0FB9">
              <w:rPr>
                <w:rFonts w:eastAsia="Times New Roman" w:cs="Times New Roman"/>
                <w:i/>
                <w:iCs/>
                <w:sz w:val="20"/>
                <w:szCs w:val="20"/>
              </w:rPr>
              <w:t>ố</w:t>
            </w:r>
            <w:r w:rsidRPr="00FB0FB9">
              <w:rPr>
                <w:rFonts w:eastAsia="Times New Roman" w:cs="Times New Roman"/>
                <w:i/>
                <w:iCs/>
                <w:sz w:val="20"/>
                <w:szCs w:val="20"/>
                <w:lang w:val="vi-VN"/>
              </w:rPr>
              <w:t>: </w:t>
            </w:r>
            <w:r w:rsidRPr="00FB0FB9">
              <w:rPr>
                <w:rFonts w:eastAsia="Times New Roman" w:cs="Times New Roman"/>
                <w:i/>
                <w:iCs/>
                <w:sz w:val="20"/>
                <w:szCs w:val="20"/>
              </w:rPr>
              <w:t>          </w:t>
            </w:r>
            <w:r w:rsidRPr="00FB0FB9">
              <w:rPr>
                <w:rFonts w:eastAsia="Times New Roman" w:cs="Times New Roman"/>
                <w:i/>
                <w:iCs/>
                <w:sz w:val="20"/>
                <w:szCs w:val="20"/>
                <w:lang w:val="vi-VN"/>
              </w:rPr>
              <w:t>/QĐ-... ngày </w:t>
            </w:r>
            <w:r w:rsidRPr="00FB0FB9">
              <w:rPr>
                <w:rFonts w:eastAsia="Times New Roman" w:cs="Times New Roman"/>
                <w:i/>
                <w:iCs/>
                <w:sz w:val="20"/>
                <w:szCs w:val="20"/>
              </w:rPr>
              <w:t>………</w:t>
            </w:r>
            <w:r w:rsidRPr="00FB0FB9">
              <w:rPr>
                <w:rFonts w:eastAsia="Times New Roman" w:cs="Times New Roman"/>
                <w:i/>
                <w:iCs/>
                <w:sz w:val="20"/>
                <w:szCs w:val="20"/>
                <w:lang w:val="vi-VN"/>
              </w:rPr>
              <w:t>tháng.... năm</w:t>
            </w:r>
            <w:r w:rsidRPr="00FB0FB9">
              <w:rPr>
                <w:rFonts w:eastAsia="Times New Roman" w:cs="Times New Roman"/>
                <w:i/>
                <w:iCs/>
                <w:sz w:val="20"/>
                <w:szCs w:val="20"/>
              </w:rPr>
              <w:t>……</w:t>
            </w:r>
            <w:r w:rsidRPr="00FB0FB9">
              <w:rPr>
                <w:rFonts w:eastAsia="Times New Roman" w:cs="Times New Roman"/>
                <w:i/>
                <w:iCs/>
                <w:sz w:val="20"/>
                <w:szCs w:val="20"/>
              </w:rPr>
              <w:br/>
              <w:t>...........……… của …………………………………..</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rPr>
              <w:t>…………, năm ……………</w:t>
            </w:r>
          </w:p>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rPr>
              <w:t> </w:t>
            </w:r>
          </w:p>
        </w:tc>
      </w:tr>
    </w:tbl>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b/>
          <w:bCs/>
          <w:color w:val="000000"/>
          <w:sz w:val="20"/>
          <w:szCs w:val="20"/>
        </w:rPr>
        <w:t> </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b/>
          <w:bCs/>
          <w:color w:val="000000"/>
          <w:sz w:val="20"/>
          <w:szCs w:val="20"/>
        </w:rPr>
        <w:t>TUYÊN BỐ BẢN QUYỀN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Tài liệu này thuộc loại sách giáo trình nên các nguồn thông tin có thể được phép dùng nguyên bản hoặc trích dùng cho các mục đích về đào tạo và tham khảo.</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Mọi mục đích khác mang tính lệch lạc hoặc sử dụng với mục đích kinh doanh thiếu lành mạnh sẽ bị nghiêm cấm.</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b/>
          <w:bCs/>
          <w:color w:val="000000"/>
          <w:sz w:val="20"/>
          <w:szCs w:val="20"/>
        </w:rPr>
        <w:t> </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LỜI GIỚI THIỆU</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Giới thiệu xuất xứ của giáo trình, quá trình biên soạn, mối quan hệ của giáo trình với chương trình đào tạo và cấu trúc chung của giáo trình.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Lời cảm ơn của các cơ quan liên quan, các đơn vị và cá nhân đã tham gia.</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color w:val="000000"/>
          <w:sz w:val="20"/>
          <w:szCs w:val="20"/>
        </w:rPr>
        <w:t> </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color w:val="000000"/>
          <w:sz w:val="20"/>
          <w:szCs w:val="20"/>
        </w:rPr>
        <w:t>…………., ngày……tháng……năm………</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color w:val="000000"/>
          <w:sz w:val="20"/>
          <w:szCs w:val="20"/>
          <w:lang w:val="vi-VN"/>
        </w:rPr>
        <w:t>Tham gia biên soạn</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color w:val="000000"/>
          <w:sz w:val="20"/>
          <w:szCs w:val="20"/>
          <w:lang w:val="vi-VN"/>
        </w:rPr>
        <w:lastRenderedPageBreak/>
        <w:t>1. Chủ biên</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color w:val="000000"/>
          <w:sz w:val="20"/>
          <w:szCs w:val="20"/>
          <w:lang w:val="vi-VN"/>
        </w:rPr>
        <w:t>2</w:t>
      </w:r>
      <w:r w:rsidRPr="00FB0FB9">
        <w:rPr>
          <w:rFonts w:ascii="Arial" w:eastAsia="Times New Roman" w:hAnsi="Arial" w:cs="Arial"/>
          <w:color w:val="000000"/>
          <w:sz w:val="20"/>
          <w:szCs w:val="20"/>
        </w:rPr>
        <w:t>. …………</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color w:val="000000"/>
          <w:sz w:val="20"/>
          <w:szCs w:val="20"/>
        </w:rPr>
        <w:t>3. ………….</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color w:val="000000"/>
          <w:sz w:val="20"/>
          <w:szCs w:val="20"/>
        </w:rPr>
        <w:t>……………</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b/>
          <w:bCs/>
          <w:color w:val="000000"/>
          <w:sz w:val="20"/>
          <w:szCs w:val="20"/>
        </w:rPr>
        <w:t> </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MỤC LỤC</w:t>
      </w:r>
    </w:p>
    <w:tbl>
      <w:tblPr>
        <w:tblW w:w="0" w:type="auto"/>
        <w:tblCellSpacing w:w="0" w:type="dxa"/>
        <w:tblCellMar>
          <w:left w:w="0" w:type="dxa"/>
          <w:right w:w="0" w:type="dxa"/>
        </w:tblCellMar>
        <w:tblLook w:val="04A0" w:firstRow="1" w:lastRow="0" w:firstColumn="1" w:lastColumn="0" w:noHBand="0" w:noVBand="1"/>
      </w:tblPr>
      <w:tblGrid>
        <w:gridCol w:w="6948"/>
        <w:gridCol w:w="1908"/>
      </w:tblGrid>
      <w:tr w:rsidR="00FB0FB9" w:rsidRPr="00FB0FB9" w:rsidTr="00FB0FB9">
        <w:trPr>
          <w:tblCellSpacing w:w="0" w:type="dxa"/>
        </w:trPr>
        <w:tc>
          <w:tcPr>
            <w:tcW w:w="6948" w:type="dxa"/>
            <w:tcMar>
              <w:top w:w="0" w:type="dxa"/>
              <w:left w:w="108" w:type="dxa"/>
              <w:bottom w:w="0" w:type="dxa"/>
              <w:right w:w="108" w:type="dxa"/>
            </w:tcMar>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 </w:t>
            </w:r>
          </w:p>
        </w:tc>
        <w:tc>
          <w:tcPr>
            <w:tcW w:w="1908" w:type="dxa"/>
            <w:tcMar>
              <w:top w:w="0" w:type="dxa"/>
              <w:left w:w="108" w:type="dxa"/>
              <w:bottom w:w="0" w:type="dxa"/>
              <w:right w:w="108" w:type="dxa"/>
            </w:tcMa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b/>
                <w:bCs/>
                <w:sz w:val="20"/>
                <w:szCs w:val="20"/>
                <w:lang w:val="vi-VN"/>
              </w:rPr>
              <w:t>TRANG</w:t>
            </w:r>
          </w:p>
        </w:tc>
      </w:tr>
      <w:tr w:rsidR="00FB0FB9" w:rsidRPr="00FB0FB9" w:rsidTr="00FB0FB9">
        <w:trPr>
          <w:tblCellSpacing w:w="0" w:type="dxa"/>
        </w:trPr>
        <w:tc>
          <w:tcPr>
            <w:tcW w:w="6948" w:type="dxa"/>
            <w:tcMar>
              <w:top w:w="0" w:type="dxa"/>
              <w:left w:w="108" w:type="dxa"/>
              <w:bottom w:w="0" w:type="dxa"/>
              <w:right w:w="108" w:type="dxa"/>
            </w:tcMar>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lang w:val="vi-VN"/>
              </w:rPr>
              <w:t>1. Lời giới thiệu</w:t>
            </w:r>
          </w:p>
        </w:tc>
        <w:tc>
          <w:tcPr>
            <w:tcW w:w="1908" w:type="dxa"/>
            <w:tcMar>
              <w:top w:w="0" w:type="dxa"/>
              <w:left w:w="108" w:type="dxa"/>
              <w:bottom w:w="0" w:type="dxa"/>
              <w:right w:w="108" w:type="dxa"/>
            </w:tcMa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w:t>
            </w:r>
          </w:p>
        </w:tc>
      </w:tr>
      <w:tr w:rsidR="00FB0FB9" w:rsidRPr="00FB0FB9" w:rsidTr="00FB0FB9">
        <w:trPr>
          <w:tblCellSpacing w:w="0" w:type="dxa"/>
        </w:trPr>
        <w:tc>
          <w:tcPr>
            <w:tcW w:w="6948" w:type="dxa"/>
            <w:tcMar>
              <w:top w:w="0" w:type="dxa"/>
              <w:left w:w="108" w:type="dxa"/>
              <w:bottom w:w="0" w:type="dxa"/>
              <w:right w:w="108" w:type="dxa"/>
            </w:tcMar>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2. ……………..</w:t>
            </w:r>
          </w:p>
        </w:tc>
        <w:tc>
          <w:tcPr>
            <w:tcW w:w="1908" w:type="dxa"/>
            <w:tcMar>
              <w:top w:w="0" w:type="dxa"/>
              <w:left w:w="108" w:type="dxa"/>
              <w:bottom w:w="0" w:type="dxa"/>
              <w:right w:w="108" w:type="dxa"/>
            </w:tcMa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w:t>
            </w:r>
          </w:p>
        </w:tc>
      </w:tr>
      <w:tr w:rsidR="00FB0FB9" w:rsidRPr="00FB0FB9" w:rsidTr="00FB0FB9">
        <w:trPr>
          <w:tblCellSpacing w:w="0" w:type="dxa"/>
        </w:trPr>
        <w:tc>
          <w:tcPr>
            <w:tcW w:w="6948" w:type="dxa"/>
            <w:tcMar>
              <w:top w:w="0" w:type="dxa"/>
              <w:left w:w="108" w:type="dxa"/>
              <w:bottom w:w="0" w:type="dxa"/>
              <w:right w:w="108" w:type="dxa"/>
            </w:tcMar>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3. …………….</w:t>
            </w:r>
          </w:p>
        </w:tc>
        <w:tc>
          <w:tcPr>
            <w:tcW w:w="1908" w:type="dxa"/>
            <w:tcMar>
              <w:top w:w="0" w:type="dxa"/>
              <w:left w:w="108" w:type="dxa"/>
              <w:bottom w:w="0" w:type="dxa"/>
              <w:right w:w="108" w:type="dxa"/>
            </w:tcMa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w:t>
            </w:r>
          </w:p>
        </w:tc>
      </w:tr>
      <w:tr w:rsidR="00FB0FB9" w:rsidRPr="00FB0FB9" w:rsidTr="00FB0FB9">
        <w:trPr>
          <w:tblCellSpacing w:w="0" w:type="dxa"/>
        </w:trPr>
        <w:tc>
          <w:tcPr>
            <w:tcW w:w="6948" w:type="dxa"/>
            <w:tcMar>
              <w:top w:w="0" w:type="dxa"/>
              <w:left w:w="108" w:type="dxa"/>
              <w:bottom w:w="0" w:type="dxa"/>
              <w:right w:w="108" w:type="dxa"/>
            </w:tcMar>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w:t>
            </w:r>
          </w:p>
        </w:tc>
        <w:tc>
          <w:tcPr>
            <w:tcW w:w="1908" w:type="dxa"/>
            <w:tcMar>
              <w:top w:w="0" w:type="dxa"/>
              <w:left w:w="108" w:type="dxa"/>
              <w:bottom w:w="0" w:type="dxa"/>
              <w:right w:w="108" w:type="dxa"/>
            </w:tcMa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w:t>
            </w:r>
          </w:p>
        </w:tc>
      </w:tr>
      <w:tr w:rsidR="00FB0FB9" w:rsidRPr="00FB0FB9" w:rsidTr="00FB0FB9">
        <w:trPr>
          <w:tblCellSpacing w:w="0" w:type="dxa"/>
        </w:trPr>
        <w:tc>
          <w:tcPr>
            <w:tcW w:w="6948" w:type="dxa"/>
            <w:tcMar>
              <w:top w:w="0" w:type="dxa"/>
              <w:left w:w="108" w:type="dxa"/>
              <w:bottom w:w="0" w:type="dxa"/>
              <w:right w:w="108" w:type="dxa"/>
            </w:tcMar>
            <w:hideMark/>
          </w:tcPr>
          <w:p w:rsidR="00FB0FB9" w:rsidRPr="00FB0FB9" w:rsidRDefault="00FB0FB9" w:rsidP="00FB0FB9">
            <w:pPr>
              <w:spacing w:before="120" w:after="120" w:line="234" w:lineRule="atLeast"/>
              <w:rPr>
                <w:rFonts w:eastAsia="Times New Roman" w:cs="Times New Roman"/>
                <w:sz w:val="24"/>
                <w:szCs w:val="24"/>
              </w:rPr>
            </w:pPr>
            <w:r w:rsidRPr="00FB0FB9">
              <w:rPr>
                <w:rFonts w:eastAsia="Times New Roman" w:cs="Times New Roman"/>
                <w:sz w:val="20"/>
                <w:szCs w:val="20"/>
              </w:rPr>
              <w:t>n …………….</w:t>
            </w:r>
          </w:p>
        </w:tc>
        <w:tc>
          <w:tcPr>
            <w:tcW w:w="1908" w:type="dxa"/>
            <w:tcMar>
              <w:top w:w="0" w:type="dxa"/>
              <w:left w:w="108" w:type="dxa"/>
              <w:bottom w:w="0" w:type="dxa"/>
              <w:right w:w="108" w:type="dxa"/>
            </w:tcMar>
            <w:hideMark/>
          </w:tcPr>
          <w:p w:rsidR="00FB0FB9" w:rsidRPr="00FB0FB9" w:rsidRDefault="00FB0FB9" w:rsidP="00FB0FB9">
            <w:pPr>
              <w:spacing w:before="120" w:after="120" w:line="234" w:lineRule="atLeast"/>
              <w:jc w:val="center"/>
              <w:rPr>
                <w:rFonts w:eastAsia="Times New Roman" w:cs="Times New Roman"/>
                <w:sz w:val="24"/>
                <w:szCs w:val="24"/>
              </w:rPr>
            </w:pPr>
            <w:r w:rsidRPr="00FB0FB9">
              <w:rPr>
                <w:rFonts w:eastAsia="Times New Roman" w:cs="Times New Roman"/>
                <w:sz w:val="20"/>
                <w:szCs w:val="20"/>
              </w:rPr>
              <w:t>…………….</w:t>
            </w:r>
          </w:p>
        </w:tc>
      </w:tr>
    </w:tbl>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b/>
          <w:bCs/>
          <w:color w:val="000000"/>
          <w:sz w:val="18"/>
          <w:szCs w:val="18"/>
        </w:rPr>
        <w:t> </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GIÁO TRÌNH MÔN HỌC/MÔ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Tên môn học/mô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Mã môn học/mô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Vị trí, tính chất, ý nghĩa và vai trò của môn học/mô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Vị trí:</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Tính chất: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Ý nghĩa và vai trò của môn học/mô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Mục tiêu của môn học/mô đun: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w:t>
      </w:r>
      <w:r w:rsidRPr="00FB0FB9">
        <w:rPr>
          <w:rFonts w:ascii="Arial" w:eastAsia="Times New Roman" w:hAnsi="Arial" w:cs="Arial"/>
          <w:color w:val="000000"/>
          <w:sz w:val="20"/>
          <w:szCs w:val="20"/>
        </w:rPr>
        <w:t>V</w:t>
      </w:r>
      <w:r w:rsidRPr="00FB0FB9">
        <w:rPr>
          <w:rFonts w:ascii="Arial" w:eastAsia="Times New Roman" w:hAnsi="Arial" w:cs="Arial"/>
          <w:color w:val="000000"/>
          <w:sz w:val="20"/>
          <w:szCs w:val="20"/>
          <w:lang w:val="vi-VN"/>
        </w:rPr>
        <w:t>ề kiến thức: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w:t>
      </w:r>
      <w:r w:rsidRPr="00FB0FB9">
        <w:rPr>
          <w:rFonts w:ascii="Arial" w:eastAsia="Times New Roman" w:hAnsi="Arial" w:cs="Arial"/>
          <w:color w:val="000000"/>
          <w:sz w:val="20"/>
          <w:szCs w:val="20"/>
        </w:rPr>
        <w:t>V</w:t>
      </w:r>
      <w:r w:rsidRPr="00FB0FB9">
        <w:rPr>
          <w:rFonts w:ascii="Arial" w:eastAsia="Times New Roman" w:hAnsi="Arial" w:cs="Arial"/>
          <w:color w:val="000000"/>
          <w:sz w:val="20"/>
          <w:szCs w:val="20"/>
          <w:lang w:val="vi-VN"/>
        </w:rPr>
        <w:t>ề kỹ năng:</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w:t>
      </w:r>
      <w:r w:rsidRPr="00FB0FB9">
        <w:rPr>
          <w:rFonts w:ascii="Arial" w:eastAsia="Times New Roman" w:hAnsi="Arial" w:cs="Arial"/>
          <w:color w:val="000000"/>
          <w:sz w:val="20"/>
          <w:szCs w:val="20"/>
        </w:rPr>
        <w:t>V</w:t>
      </w:r>
      <w:r w:rsidRPr="00FB0FB9">
        <w:rPr>
          <w:rFonts w:ascii="Arial" w:eastAsia="Times New Roman" w:hAnsi="Arial" w:cs="Arial"/>
          <w:color w:val="000000"/>
          <w:sz w:val="20"/>
          <w:szCs w:val="20"/>
          <w:lang w:val="vi-VN"/>
        </w:rPr>
        <w:t>ề năng lực tự chủ và trách nhiệm:</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Nội dung của môn học/mô đun:</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CHƯƠNG/BÀI 1:</w:t>
      </w:r>
    </w:p>
    <w:p w:rsidR="00FB0FB9" w:rsidRPr="00FB0FB9" w:rsidRDefault="00FB0FB9" w:rsidP="00FB0FB9">
      <w:pPr>
        <w:shd w:val="clear" w:color="auto" w:fill="FFFFFF"/>
        <w:spacing w:before="120" w:after="120" w:line="234" w:lineRule="atLeast"/>
        <w:jc w:val="center"/>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Mã chương/Bài:</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Gi</w:t>
      </w:r>
      <w:r w:rsidRPr="00FB0FB9">
        <w:rPr>
          <w:rFonts w:ascii="Arial" w:eastAsia="Times New Roman" w:hAnsi="Arial" w:cs="Arial"/>
          <w:b/>
          <w:bCs/>
          <w:color w:val="000000"/>
          <w:sz w:val="20"/>
          <w:szCs w:val="20"/>
        </w:rPr>
        <w:t>ớ</w:t>
      </w:r>
      <w:r w:rsidRPr="00FB0FB9">
        <w:rPr>
          <w:rFonts w:ascii="Arial" w:eastAsia="Times New Roman" w:hAnsi="Arial" w:cs="Arial"/>
          <w:b/>
          <w:bCs/>
          <w:color w:val="000000"/>
          <w:sz w:val="20"/>
          <w:szCs w:val="20"/>
          <w:lang w:val="vi-VN"/>
        </w:rPr>
        <w:t>i thi</w:t>
      </w:r>
      <w:r w:rsidRPr="00FB0FB9">
        <w:rPr>
          <w:rFonts w:ascii="Arial" w:eastAsia="Times New Roman" w:hAnsi="Arial" w:cs="Arial"/>
          <w:b/>
          <w:bCs/>
          <w:color w:val="000000"/>
          <w:sz w:val="20"/>
          <w:szCs w:val="20"/>
        </w:rPr>
        <w:t>ệ</w:t>
      </w:r>
      <w:r w:rsidRPr="00FB0FB9">
        <w:rPr>
          <w:rFonts w:ascii="Arial" w:eastAsia="Times New Roman" w:hAnsi="Arial" w:cs="Arial"/>
          <w:b/>
          <w:bCs/>
          <w:color w:val="000000"/>
          <w:sz w:val="20"/>
          <w:szCs w:val="20"/>
          <w:lang w:val="vi-VN"/>
        </w:rPr>
        <w:t>u:</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Mục tiêu:</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b/>
          <w:bCs/>
          <w:color w:val="000000"/>
          <w:sz w:val="20"/>
          <w:szCs w:val="20"/>
          <w:lang w:val="vi-VN"/>
        </w:rPr>
        <w:t>Nội dung chính:</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 Tên mục 1/Tên tiêu đề 1:</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1.1. Tên tiểu mục 1/Tên tiểu tiêu đề 1:</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2</w:t>
      </w:r>
      <w:r w:rsidRPr="00FB0FB9">
        <w:rPr>
          <w:rFonts w:ascii="Arial" w:eastAsia="Times New Roman" w:hAnsi="Arial" w:cs="Arial"/>
          <w:color w:val="000000"/>
          <w:sz w:val="20"/>
          <w:szCs w:val="20"/>
          <w:lang w:val="vi-VN"/>
        </w:rPr>
        <w:t>.1. Tên ti</w:t>
      </w:r>
      <w:r w:rsidRPr="00FB0FB9">
        <w:rPr>
          <w:rFonts w:ascii="Arial" w:eastAsia="Times New Roman" w:hAnsi="Arial" w:cs="Arial"/>
          <w:color w:val="000000"/>
          <w:sz w:val="20"/>
          <w:szCs w:val="20"/>
        </w:rPr>
        <w:t>ể</w:t>
      </w:r>
      <w:r w:rsidRPr="00FB0FB9">
        <w:rPr>
          <w:rFonts w:ascii="Arial" w:eastAsia="Times New Roman" w:hAnsi="Arial" w:cs="Arial"/>
          <w:color w:val="000000"/>
          <w:sz w:val="20"/>
          <w:szCs w:val="20"/>
          <w:lang w:val="vi-VN"/>
        </w:rPr>
        <w:t>u mục 2/T</w:t>
      </w:r>
      <w:r w:rsidRPr="00FB0FB9">
        <w:rPr>
          <w:rFonts w:ascii="Arial" w:eastAsia="Times New Roman" w:hAnsi="Arial" w:cs="Arial"/>
          <w:color w:val="000000"/>
          <w:sz w:val="20"/>
          <w:szCs w:val="20"/>
        </w:rPr>
        <w:t>ê</w:t>
      </w:r>
      <w:r w:rsidRPr="00FB0FB9">
        <w:rPr>
          <w:rFonts w:ascii="Arial" w:eastAsia="Times New Roman" w:hAnsi="Arial" w:cs="Arial"/>
          <w:color w:val="000000"/>
          <w:sz w:val="20"/>
          <w:szCs w:val="20"/>
          <w:lang w:val="vi-VN"/>
        </w:rPr>
        <w:t>n ti</w:t>
      </w:r>
      <w:r w:rsidRPr="00FB0FB9">
        <w:rPr>
          <w:rFonts w:ascii="Arial" w:eastAsia="Times New Roman" w:hAnsi="Arial" w:cs="Arial"/>
          <w:color w:val="000000"/>
          <w:sz w:val="20"/>
          <w:szCs w:val="20"/>
        </w:rPr>
        <w:t>ể</w:t>
      </w:r>
      <w:r w:rsidRPr="00FB0FB9">
        <w:rPr>
          <w:rFonts w:ascii="Arial" w:eastAsia="Times New Roman" w:hAnsi="Arial" w:cs="Arial"/>
          <w:color w:val="000000"/>
          <w:sz w:val="20"/>
          <w:szCs w:val="20"/>
          <w:lang w:val="vi-VN"/>
        </w:rPr>
        <w:t>u tiêu đề 2:</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2</w:t>
      </w:r>
      <w:r w:rsidRPr="00FB0FB9">
        <w:rPr>
          <w:rFonts w:ascii="Arial" w:eastAsia="Times New Roman" w:hAnsi="Arial" w:cs="Arial"/>
          <w:color w:val="000000"/>
          <w:sz w:val="20"/>
          <w:szCs w:val="20"/>
          <w:lang w:val="vi-VN"/>
        </w:rPr>
        <w:t>. Tên mục 2/Tên tiêu đề 2:</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lastRenderedPageBreak/>
        <w:t>1.1. Tên tiểu mục </w:t>
      </w:r>
      <w:r w:rsidRPr="00FB0FB9">
        <w:rPr>
          <w:rFonts w:ascii="Arial" w:eastAsia="Times New Roman" w:hAnsi="Arial" w:cs="Arial"/>
          <w:color w:val="000000"/>
          <w:sz w:val="20"/>
          <w:szCs w:val="20"/>
        </w:rPr>
        <w:t>2</w:t>
      </w:r>
      <w:r w:rsidRPr="00FB0FB9">
        <w:rPr>
          <w:rFonts w:ascii="Arial" w:eastAsia="Times New Roman" w:hAnsi="Arial" w:cs="Arial"/>
          <w:color w:val="000000"/>
          <w:sz w:val="20"/>
          <w:szCs w:val="20"/>
          <w:lang w:val="vi-VN"/>
        </w:rPr>
        <w:t>/Tên tiểu tiêu đề </w:t>
      </w:r>
      <w:r w:rsidRPr="00FB0FB9">
        <w:rPr>
          <w:rFonts w:ascii="Arial" w:eastAsia="Times New Roman" w:hAnsi="Arial" w:cs="Arial"/>
          <w:color w:val="000000"/>
          <w:sz w:val="20"/>
          <w:szCs w:val="20"/>
        </w:rPr>
        <w:t>2</w:t>
      </w:r>
      <w:r w:rsidRPr="00FB0FB9">
        <w:rPr>
          <w:rFonts w:ascii="Arial" w:eastAsia="Times New Roman" w:hAnsi="Arial" w:cs="Arial"/>
          <w:color w:val="000000"/>
          <w:sz w:val="20"/>
          <w:szCs w:val="20"/>
          <w:lang w:val="vi-VN"/>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2</w:t>
      </w:r>
      <w:r w:rsidRPr="00FB0FB9">
        <w:rPr>
          <w:rFonts w:ascii="Arial" w:eastAsia="Times New Roman" w:hAnsi="Arial" w:cs="Arial"/>
          <w:color w:val="000000"/>
          <w:sz w:val="20"/>
          <w:szCs w:val="20"/>
          <w:lang w:val="vi-VN"/>
        </w:rPr>
        <w:t>.1. Tên t</w:t>
      </w:r>
      <w:r w:rsidRPr="00FB0FB9">
        <w:rPr>
          <w:rFonts w:ascii="Arial" w:eastAsia="Times New Roman" w:hAnsi="Arial" w:cs="Arial"/>
          <w:color w:val="000000"/>
          <w:sz w:val="20"/>
          <w:szCs w:val="20"/>
        </w:rPr>
        <w:t>iể</w:t>
      </w:r>
      <w:r w:rsidRPr="00FB0FB9">
        <w:rPr>
          <w:rFonts w:ascii="Arial" w:eastAsia="Times New Roman" w:hAnsi="Arial" w:cs="Arial"/>
          <w:color w:val="000000"/>
          <w:sz w:val="20"/>
          <w:szCs w:val="20"/>
          <w:lang w:val="vi-VN"/>
        </w:rPr>
        <w:t>u mục 2/T</w:t>
      </w:r>
      <w:r w:rsidRPr="00FB0FB9">
        <w:rPr>
          <w:rFonts w:ascii="Arial" w:eastAsia="Times New Roman" w:hAnsi="Arial" w:cs="Arial"/>
          <w:color w:val="000000"/>
          <w:sz w:val="20"/>
          <w:szCs w:val="20"/>
        </w:rPr>
        <w:t>ê</w:t>
      </w:r>
      <w:r w:rsidRPr="00FB0FB9">
        <w:rPr>
          <w:rFonts w:ascii="Arial" w:eastAsia="Times New Roman" w:hAnsi="Arial" w:cs="Arial"/>
          <w:color w:val="000000"/>
          <w:sz w:val="20"/>
          <w:szCs w:val="20"/>
          <w:lang w:val="vi-VN"/>
        </w:rPr>
        <w:t>n ti</w:t>
      </w:r>
      <w:r w:rsidRPr="00FB0FB9">
        <w:rPr>
          <w:rFonts w:ascii="Arial" w:eastAsia="Times New Roman" w:hAnsi="Arial" w:cs="Arial"/>
          <w:color w:val="000000"/>
          <w:sz w:val="20"/>
          <w:szCs w:val="20"/>
        </w:rPr>
        <w:t>ể</w:t>
      </w:r>
      <w:r w:rsidRPr="00FB0FB9">
        <w:rPr>
          <w:rFonts w:ascii="Arial" w:eastAsia="Times New Roman" w:hAnsi="Arial" w:cs="Arial"/>
          <w:color w:val="000000"/>
          <w:sz w:val="20"/>
          <w:szCs w:val="20"/>
          <w:lang w:val="vi-VN"/>
        </w:rPr>
        <w:t>u tiêu đề 2:</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n. Tên mục n/Tên tiêu đề 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Nội dung cần thể hiện trong các tiểu mục/tiểu tiêu đề gồm:</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Kiến thức cần thiết để thực hiện công việc;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Các bước và cách thức thực hiện công việc;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Bài tập thực hành của học sinh, sinh viên;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Yêu cầu về đánh giá kết quả học tập;</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color w:val="000000"/>
          <w:sz w:val="20"/>
          <w:szCs w:val="20"/>
          <w:lang w:val="vi-VN"/>
        </w:rPr>
        <w:t>- Ghi nhớ.</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Gợi </w:t>
      </w:r>
      <w:r w:rsidRPr="00FB0FB9">
        <w:rPr>
          <w:rFonts w:ascii="Arial" w:eastAsia="Times New Roman" w:hAnsi="Arial" w:cs="Arial"/>
          <w:i/>
          <w:iCs/>
          <w:color w:val="000000"/>
          <w:sz w:val="20"/>
          <w:szCs w:val="20"/>
        </w:rPr>
        <w:t>ý</w:t>
      </w:r>
      <w:r w:rsidRPr="00FB0FB9">
        <w:rPr>
          <w:rFonts w:ascii="Arial" w:eastAsia="Times New Roman" w:hAnsi="Arial" w:cs="Arial"/>
          <w:i/>
          <w:iCs/>
          <w:color w:val="000000"/>
          <w:sz w:val="20"/>
          <w:szCs w:val="20"/>
          <w:lang w:val="vi-VN"/>
        </w:rPr>
        <w:t>:</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 Lựa chọn nội dung phù hợp với mục tiêu;</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 N</w:t>
      </w:r>
      <w:r w:rsidRPr="00FB0FB9">
        <w:rPr>
          <w:rFonts w:ascii="Arial" w:eastAsia="Times New Roman" w:hAnsi="Arial" w:cs="Arial"/>
          <w:i/>
          <w:iCs/>
          <w:color w:val="000000"/>
          <w:sz w:val="20"/>
          <w:szCs w:val="20"/>
        </w:rPr>
        <w:t>ội</w:t>
      </w:r>
      <w:r w:rsidRPr="00FB0FB9">
        <w:rPr>
          <w:rFonts w:ascii="Arial" w:eastAsia="Times New Roman" w:hAnsi="Arial" w:cs="Arial"/>
          <w:i/>
          <w:iCs/>
          <w:color w:val="000000"/>
          <w:sz w:val="20"/>
          <w:szCs w:val="20"/>
          <w:lang w:val="vi-VN"/>
        </w:rPr>
        <w:t> dung và hình vẽ minh họa phải làm s</w:t>
      </w:r>
      <w:r w:rsidRPr="00FB0FB9">
        <w:rPr>
          <w:rFonts w:ascii="Arial" w:eastAsia="Times New Roman" w:hAnsi="Arial" w:cs="Arial"/>
          <w:i/>
          <w:iCs/>
          <w:color w:val="000000"/>
          <w:sz w:val="20"/>
          <w:szCs w:val="20"/>
        </w:rPr>
        <w:t>á</w:t>
      </w:r>
      <w:r w:rsidRPr="00FB0FB9">
        <w:rPr>
          <w:rFonts w:ascii="Arial" w:eastAsia="Times New Roman" w:hAnsi="Arial" w:cs="Arial"/>
          <w:i/>
          <w:iCs/>
          <w:color w:val="000000"/>
          <w:sz w:val="20"/>
          <w:szCs w:val="20"/>
          <w:lang w:val="vi-VN"/>
        </w:rPr>
        <w:t>ng tỏ nội dung và cần tuân thủ các quy định trong Luật bản quyền;</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 Tích hợp được các trang thiết bị dạy học, các nguồn học liệu khác...một cách khoa học;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 Phong cách </w:t>
      </w:r>
      <w:r w:rsidRPr="00FB0FB9">
        <w:rPr>
          <w:rFonts w:ascii="Arial" w:eastAsia="Times New Roman" w:hAnsi="Arial" w:cs="Arial"/>
          <w:i/>
          <w:iCs/>
          <w:color w:val="000000"/>
          <w:sz w:val="20"/>
          <w:szCs w:val="20"/>
        </w:rPr>
        <w:t>viết dễ hiểu</w:t>
      </w:r>
      <w:r w:rsidRPr="00FB0FB9">
        <w:rPr>
          <w:rFonts w:ascii="Arial" w:eastAsia="Times New Roman" w:hAnsi="Arial" w:cs="Arial"/>
          <w:i/>
          <w:iCs/>
          <w:color w:val="000000"/>
          <w:sz w:val="20"/>
          <w:szCs w:val="20"/>
          <w:lang w:val="vi-VN"/>
        </w:rPr>
        <w:t>, rõ ràng, ng</w:t>
      </w:r>
      <w:r w:rsidRPr="00FB0FB9">
        <w:rPr>
          <w:rFonts w:ascii="Arial" w:eastAsia="Times New Roman" w:hAnsi="Arial" w:cs="Arial"/>
          <w:i/>
          <w:iCs/>
          <w:color w:val="000000"/>
          <w:sz w:val="20"/>
          <w:szCs w:val="20"/>
        </w:rPr>
        <w:t>ắ</w:t>
      </w:r>
      <w:r w:rsidRPr="00FB0FB9">
        <w:rPr>
          <w:rFonts w:ascii="Arial" w:eastAsia="Times New Roman" w:hAnsi="Arial" w:cs="Arial"/>
          <w:i/>
          <w:iCs/>
          <w:color w:val="000000"/>
          <w:sz w:val="20"/>
          <w:szCs w:val="20"/>
          <w:lang w:val="vi-VN"/>
        </w:rPr>
        <w:t>n gọn và ch</w:t>
      </w:r>
      <w:r w:rsidRPr="00FB0FB9">
        <w:rPr>
          <w:rFonts w:ascii="Arial" w:eastAsia="Times New Roman" w:hAnsi="Arial" w:cs="Arial"/>
          <w:i/>
          <w:iCs/>
          <w:color w:val="000000"/>
          <w:sz w:val="20"/>
          <w:szCs w:val="20"/>
        </w:rPr>
        <w:t>í</w:t>
      </w:r>
      <w:r w:rsidRPr="00FB0FB9">
        <w:rPr>
          <w:rFonts w:ascii="Arial" w:eastAsia="Times New Roman" w:hAnsi="Arial" w:cs="Arial"/>
          <w:i/>
          <w:iCs/>
          <w:color w:val="000000"/>
          <w:sz w:val="20"/>
          <w:szCs w:val="20"/>
          <w:lang w:val="vi-VN"/>
        </w:rPr>
        <w:t>nh xác;</w:t>
      </w:r>
    </w:p>
    <w:p w:rsidR="00FB0FB9" w:rsidRPr="00FB0FB9" w:rsidRDefault="00FB0FB9" w:rsidP="00FB0FB9">
      <w:pPr>
        <w:shd w:val="clear" w:color="auto" w:fill="FFFFFF"/>
        <w:spacing w:before="120" w:after="120" w:line="234" w:lineRule="atLeast"/>
        <w:rPr>
          <w:rFonts w:ascii="Arial" w:eastAsia="Times New Roman" w:hAnsi="Arial" w:cs="Arial"/>
          <w:color w:val="000000"/>
          <w:sz w:val="18"/>
          <w:szCs w:val="18"/>
        </w:rPr>
      </w:pPr>
      <w:r w:rsidRPr="00FB0FB9">
        <w:rPr>
          <w:rFonts w:ascii="Arial" w:eastAsia="Times New Roman" w:hAnsi="Arial" w:cs="Arial"/>
          <w:i/>
          <w:iCs/>
          <w:color w:val="000000"/>
          <w:sz w:val="20"/>
          <w:szCs w:val="20"/>
          <w:lang w:val="vi-VN"/>
        </w:rPr>
        <w:t>+ Cuối m</w:t>
      </w:r>
      <w:r w:rsidRPr="00FB0FB9">
        <w:rPr>
          <w:rFonts w:ascii="Arial" w:eastAsia="Times New Roman" w:hAnsi="Arial" w:cs="Arial"/>
          <w:i/>
          <w:iCs/>
          <w:color w:val="000000"/>
          <w:sz w:val="20"/>
          <w:szCs w:val="20"/>
        </w:rPr>
        <w:t>ỗ</w:t>
      </w:r>
      <w:r w:rsidRPr="00FB0FB9">
        <w:rPr>
          <w:rFonts w:ascii="Arial" w:eastAsia="Times New Roman" w:hAnsi="Arial" w:cs="Arial"/>
          <w:i/>
          <w:iCs/>
          <w:color w:val="000000"/>
          <w:sz w:val="20"/>
          <w:szCs w:val="20"/>
          <w:lang w:val="vi-VN"/>
        </w:rPr>
        <w:t>i chương </w:t>
      </w:r>
      <w:r w:rsidRPr="00FB0FB9">
        <w:rPr>
          <w:rFonts w:ascii="Arial" w:eastAsia="Times New Roman" w:hAnsi="Arial" w:cs="Arial"/>
          <w:i/>
          <w:iCs/>
          <w:color w:val="000000"/>
          <w:sz w:val="20"/>
          <w:szCs w:val="20"/>
        </w:rPr>
        <w:t>có thể có </w:t>
      </w:r>
      <w:r w:rsidRPr="00FB0FB9">
        <w:rPr>
          <w:rFonts w:ascii="Arial" w:eastAsia="Times New Roman" w:hAnsi="Arial" w:cs="Arial"/>
          <w:i/>
          <w:iCs/>
          <w:color w:val="000000"/>
          <w:sz w:val="20"/>
          <w:szCs w:val="20"/>
          <w:lang w:val="vi-VN"/>
        </w:rPr>
        <w:t>các bài mở rộng và nâng cao. N</w:t>
      </w:r>
      <w:r w:rsidRPr="00FB0FB9">
        <w:rPr>
          <w:rFonts w:ascii="Arial" w:eastAsia="Times New Roman" w:hAnsi="Arial" w:cs="Arial"/>
          <w:i/>
          <w:iCs/>
          <w:color w:val="000000"/>
          <w:sz w:val="20"/>
          <w:szCs w:val="20"/>
        </w:rPr>
        <w:t>ế</w:t>
      </w:r>
      <w:r w:rsidRPr="00FB0FB9">
        <w:rPr>
          <w:rFonts w:ascii="Arial" w:eastAsia="Times New Roman" w:hAnsi="Arial" w:cs="Arial"/>
          <w:i/>
          <w:iCs/>
          <w:color w:val="000000"/>
          <w:sz w:val="20"/>
          <w:szCs w:val="20"/>
          <w:lang w:val="vi-VN"/>
        </w:rPr>
        <w:t>u nội dung của mỗi chương đơn giản, khó thiết kế một bài tập loại này có th</w:t>
      </w:r>
      <w:r w:rsidRPr="00FB0FB9">
        <w:rPr>
          <w:rFonts w:ascii="Arial" w:eastAsia="Times New Roman" w:hAnsi="Arial" w:cs="Arial"/>
          <w:i/>
          <w:iCs/>
          <w:color w:val="000000"/>
          <w:sz w:val="20"/>
          <w:szCs w:val="20"/>
        </w:rPr>
        <w:t>ể </w:t>
      </w:r>
      <w:r w:rsidRPr="00FB0FB9">
        <w:rPr>
          <w:rFonts w:ascii="Arial" w:eastAsia="Times New Roman" w:hAnsi="Arial" w:cs="Arial"/>
          <w:i/>
          <w:iCs/>
          <w:color w:val="000000"/>
          <w:sz w:val="20"/>
          <w:szCs w:val="20"/>
          <w:lang w:val="vi-VN"/>
        </w:rPr>
        <w:t>bỏ qua.</w:t>
      </w:r>
    </w:p>
    <w:p w:rsidR="00304EE3" w:rsidRDefault="00304EE3"/>
    <w:sectPr w:rsidR="00304EE3" w:rsidSect="00FB0FB9">
      <w:pgSz w:w="11907" w:h="16840" w:code="9"/>
      <w:pgMar w:top="567" w:right="850"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FB9"/>
    <w:rsid w:val="00304EE3"/>
    <w:rsid w:val="007D39F8"/>
    <w:rsid w:val="00FB0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EB4FBD-BD4C-4058-8AA2-958127BEB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0FB9"/>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FB0FB9"/>
    <w:rPr>
      <w:color w:val="0000FF"/>
      <w:u w:val="single"/>
    </w:rPr>
  </w:style>
  <w:style w:type="character" w:styleId="FollowedHyperlink">
    <w:name w:val="FollowedHyperlink"/>
    <w:basedOn w:val="DefaultParagraphFont"/>
    <w:uiPriority w:val="99"/>
    <w:semiHidden/>
    <w:unhideWhenUsed/>
    <w:rsid w:val="00FB0FB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9378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van-ban/giao-duc/quyet-dinh-1982-qd-ttg-phe-duyet-khung-trinh-do-quoc-gia-viet-nam-2016-327841.aspx" TargetMode="External"/><Relationship Id="rId5" Type="http://schemas.openxmlformats.org/officeDocument/2006/relationships/hyperlink" Target="https://thuvienphapluat.vn/van-ban/dau-tu/nghi-dinh-143-2016-nd-cp-dieu-kien-dau-tu-hoat-dong-trong-linh-vuc-giao-duc-nghe-nghiep-326965.aspx" TargetMode="External"/><Relationship Id="rId4" Type="http://schemas.openxmlformats.org/officeDocument/2006/relationships/hyperlink" Target="https://thuvienphapluat.vn/van-ban/bo-may-hanh-chinh/nghi-dinh-14-2017-nd-cp-chuc-nang-nhiem-vu-quyen-han-co-cau-to-chuc-bo-lao-dong-thuong-binh-xa-hoi-340184.aspx"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4654</Words>
  <Characters>26534</Characters>
  <Application>Microsoft Office Word</Application>
  <DocSecurity>0</DocSecurity>
  <Lines>221</Lines>
  <Paragraphs>62</Paragraphs>
  <ScaleCrop>false</ScaleCrop>
  <Company>Microsoft</Company>
  <LinksUpToDate>false</LinksUpToDate>
  <CharactersWithSpaces>31126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2020-07-23T03:51:00Z</dcterms:created>
  <dcterms:modified xsi:type="dcterms:W3CDTF">2020-07-23T03:54:00Z</dcterms:modified>
</cp:coreProperties>
</file>